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447" w:rsidRDefault="002F6447" w:rsidP="002F6447">
      <w:pPr>
        <w:jc w:val="center"/>
        <w:rPr>
          <w:rFonts w:ascii="Times New Roman" w:hAnsi="Times New Roman" w:cs="Times New Roman"/>
        </w:rPr>
      </w:pPr>
      <w:r>
        <w:rPr>
          <w:rFonts w:ascii="Times New Roman" w:hAnsi="Times New Roman" w:cs="Times New Roman"/>
        </w:rPr>
        <w:t>Аннотация к рабочей программе</w:t>
      </w:r>
    </w:p>
    <w:p w:rsidR="002F6447" w:rsidRDefault="002F6447" w:rsidP="002F6447">
      <w:pPr>
        <w:jc w:val="center"/>
        <w:rPr>
          <w:rFonts w:ascii="Times New Roman" w:hAnsi="Times New Roman" w:cs="Times New Roman"/>
        </w:rPr>
      </w:pPr>
      <w:r>
        <w:rPr>
          <w:rFonts w:ascii="Times New Roman" w:hAnsi="Times New Roman" w:cs="Times New Roman"/>
        </w:rPr>
        <w:t>ОБРАЗОВАНИЯ ОБУЧАЮЩИХСЯ</w:t>
      </w:r>
    </w:p>
    <w:p w:rsidR="002F6447" w:rsidRDefault="002F6447" w:rsidP="002F6447">
      <w:pPr>
        <w:jc w:val="center"/>
        <w:rPr>
          <w:rFonts w:ascii="Times New Roman" w:hAnsi="Times New Roman" w:cs="Times New Roman"/>
        </w:rPr>
      </w:pPr>
      <w:r>
        <w:rPr>
          <w:rFonts w:ascii="Times New Roman" w:hAnsi="Times New Roman" w:cs="Times New Roman"/>
        </w:rPr>
        <w:t>С УМСТВЕННОЙ ОТСТАЛОСТЬЮ</w:t>
      </w:r>
    </w:p>
    <w:p w:rsidR="002F6447" w:rsidRDefault="002F6447" w:rsidP="002F6447">
      <w:pPr>
        <w:jc w:val="center"/>
        <w:rPr>
          <w:rFonts w:ascii="Times New Roman" w:hAnsi="Times New Roman" w:cs="Times New Roman"/>
        </w:rPr>
      </w:pPr>
      <w:r>
        <w:rPr>
          <w:rFonts w:ascii="Times New Roman" w:hAnsi="Times New Roman" w:cs="Times New Roman"/>
        </w:rPr>
        <w:t>(ИНТЕЛЛЕКТУАЛЬНЫЕ НАРУШЕНИЯ)</w:t>
      </w:r>
    </w:p>
    <w:p w:rsidR="002F6447" w:rsidRDefault="002F6447" w:rsidP="002F6447">
      <w:pPr>
        <w:jc w:val="center"/>
        <w:rPr>
          <w:rFonts w:ascii="Times New Roman" w:hAnsi="Times New Roman" w:cs="Times New Roman"/>
        </w:rPr>
      </w:pPr>
      <w:r>
        <w:rPr>
          <w:rFonts w:ascii="Times New Roman" w:hAnsi="Times New Roman" w:cs="Times New Roman"/>
        </w:rPr>
        <w:t>С нарушением зрения (слабовидящие)</w:t>
      </w:r>
    </w:p>
    <w:p w:rsidR="002F6447" w:rsidRDefault="002F6447" w:rsidP="002F6447">
      <w:pPr>
        <w:jc w:val="center"/>
        <w:rPr>
          <w:rFonts w:ascii="Times New Roman" w:hAnsi="Times New Roman" w:cs="Times New Roman"/>
        </w:rPr>
      </w:pPr>
      <w:r>
        <w:rPr>
          <w:rFonts w:ascii="Times New Roman" w:hAnsi="Times New Roman" w:cs="Times New Roman"/>
        </w:rPr>
        <w:t>Вариант 1 (Вариант 4.3.)</w:t>
      </w:r>
    </w:p>
    <w:p w:rsidR="002F6447" w:rsidRDefault="002F6447" w:rsidP="002F6447">
      <w:pPr>
        <w:jc w:val="center"/>
        <w:rPr>
          <w:rFonts w:ascii="Times New Roman" w:hAnsi="Times New Roman" w:cs="Times New Roman"/>
        </w:rPr>
      </w:pPr>
      <w:r>
        <w:rPr>
          <w:rFonts w:ascii="Times New Roman" w:hAnsi="Times New Roman" w:cs="Times New Roman"/>
        </w:rPr>
        <w:t>По учебному предмету: «Математика»</w:t>
      </w:r>
    </w:p>
    <w:p w:rsidR="002F6447" w:rsidRDefault="002F6447" w:rsidP="002F644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Рабочая программа составлена на основе:</w:t>
      </w:r>
    </w:p>
    <w:p w:rsidR="002F6447" w:rsidRDefault="002F6447" w:rsidP="002F6447">
      <w:pPr>
        <w:numPr>
          <w:ilvl w:val="0"/>
          <w:numId w:val="1"/>
        </w:numPr>
        <w:shd w:val="clear" w:color="auto" w:fill="FFFFFF"/>
        <w:spacing w:after="0" w:line="240" w:lineRule="auto"/>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 Министерства Просвещения РФ от 31 мая 2021 года № 287 «Об утверждении федерального государственного стандарта основного общего образования».</w:t>
      </w:r>
    </w:p>
    <w:p w:rsidR="002F6447" w:rsidRDefault="002F6447" w:rsidP="002F6447">
      <w:pPr>
        <w:numPr>
          <w:ilvl w:val="0"/>
          <w:numId w:val="1"/>
        </w:numPr>
        <w:shd w:val="clear" w:color="auto" w:fill="FFFFFF"/>
        <w:spacing w:after="0" w:line="240" w:lineRule="auto"/>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 Министерства Просвещения РФ от 24 ноября 2022 года № 1026</w:t>
      </w:r>
      <w:r>
        <w:rPr>
          <w:rFonts w:ascii="Times New Roman" w:eastAsia="Times New Roman" w:hAnsi="Times New Roman" w:cs="Times New Roman"/>
          <w:bCs/>
          <w:sz w:val="24"/>
          <w:szCs w:val="24"/>
          <w:lang w:eastAsia="ru-RU"/>
        </w:rPr>
        <w:br/>
        <w:t>«</w:t>
      </w:r>
      <w:r>
        <w:rPr>
          <w:rFonts w:ascii="Times New Roman" w:eastAsia="Times New Roman" w:hAnsi="Times New Roman" w:cs="Times New Roman"/>
          <w:bCs/>
          <w:color w:val="000000"/>
          <w:sz w:val="24"/>
          <w:szCs w:val="24"/>
          <w:lang w:eastAsia="ru-RU"/>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Pr>
          <w:rFonts w:ascii="Times New Roman" w:eastAsia="Times New Roman" w:hAnsi="Times New Roman" w:cs="Times New Roman"/>
          <w:bCs/>
          <w:sz w:val="24"/>
          <w:szCs w:val="24"/>
          <w:lang w:eastAsia="ru-RU"/>
        </w:rPr>
        <w:t>.</w:t>
      </w:r>
    </w:p>
    <w:p w:rsidR="002F6447" w:rsidRDefault="002F6447" w:rsidP="002F6447">
      <w:pPr>
        <w:shd w:val="clear" w:color="auto" w:fill="FFFFFF"/>
        <w:spacing w:after="0" w:line="240" w:lineRule="auto"/>
        <w:ind w:left="720"/>
        <w:textAlignment w:val="baseline"/>
        <w:rPr>
          <w:rFonts w:ascii="Times New Roman" w:eastAsia="Times New Roman" w:hAnsi="Times New Roman" w:cs="Times New Roman"/>
          <w:bCs/>
          <w:sz w:val="24"/>
          <w:szCs w:val="24"/>
          <w:lang w:eastAsia="ru-RU"/>
        </w:rPr>
      </w:pPr>
    </w:p>
    <w:p w:rsidR="002F6447" w:rsidRDefault="002F6447" w:rsidP="002F644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w:t>
      </w:r>
      <w:r>
        <w:rPr>
          <w:rFonts w:ascii="Times New Roman" w:eastAsia="Times New Roman" w:hAnsi="Times New Roman" w:cs="Times New Roman"/>
          <w:b/>
          <w:sz w:val="24"/>
          <w:szCs w:val="24"/>
          <w:lang w:eastAsia="ru-RU"/>
        </w:rPr>
        <w:t>. Описание места учебного предмета в учебном плане</w:t>
      </w:r>
    </w:p>
    <w:p w:rsidR="002F6447" w:rsidRDefault="002F6447" w:rsidP="002F6447">
      <w:pPr>
        <w:shd w:val="clear" w:color="auto" w:fill="FFFFFF"/>
        <w:spacing w:after="0" w:line="240" w:lineRule="auto"/>
        <w:ind w:firstLine="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приказом</w:t>
      </w:r>
      <w:r>
        <w:rPr>
          <w:rFonts w:ascii="Times New Roman" w:eastAsia="Times New Roman" w:hAnsi="Times New Roman" w:cs="Times New Roman"/>
          <w:bCs/>
          <w:sz w:val="24"/>
          <w:szCs w:val="24"/>
          <w:lang w:eastAsia="ru-RU"/>
        </w:rPr>
        <w:t xml:space="preserve"> Министерства Просвещения РФ от 24 ноября 2022 года № 1026 «</w:t>
      </w:r>
      <w:r>
        <w:rPr>
          <w:rFonts w:ascii="Times New Roman" w:eastAsia="Times New Roman" w:hAnsi="Times New Roman" w:cs="Times New Roman"/>
          <w:bCs/>
          <w:color w:val="000000"/>
          <w:sz w:val="24"/>
          <w:szCs w:val="24"/>
          <w:lang w:eastAsia="ru-RU"/>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Pr>
          <w:rFonts w:ascii="Times New Roman" w:eastAsia="Times New Roman" w:hAnsi="Times New Roman" w:cs="Times New Roman"/>
          <w:bCs/>
          <w:color w:val="444444"/>
          <w:sz w:val="24"/>
          <w:szCs w:val="24"/>
          <w:lang w:eastAsia="ru-RU"/>
        </w:rPr>
        <w:t xml:space="preserve">» </w:t>
      </w:r>
      <w:r>
        <w:rPr>
          <w:rFonts w:ascii="Times New Roman" w:eastAsia="Times New Roman" w:hAnsi="Times New Roman" w:cs="Times New Roman"/>
          <w:sz w:val="24"/>
          <w:szCs w:val="24"/>
          <w:lang w:eastAsia="ru-RU"/>
        </w:rPr>
        <w:t>на изучение учебного предмета «Математика» выделено:</w:t>
      </w:r>
    </w:p>
    <w:p w:rsidR="002F6447" w:rsidRDefault="002F6447" w:rsidP="002F6447">
      <w:pPr>
        <w:shd w:val="clear" w:color="auto" w:fill="FFFFFF"/>
        <w:spacing w:after="0" w:line="240" w:lineRule="auto"/>
        <w:ind w:firstLine="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класс – 136 ч (по 4 часа в неделю),</w:t>
      </w:r>
    </w:p>
    <w:p w:rsidR="002F6447" w:rsidRDefault="002F6447" w:rsidP="002F644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класс - 136 ч (по 4 часа в неделю), </w:t>
      </w:r>
    </w:p>
    <w:p w:rsidR="002F6447" w:rsidRDefault="002F6447" w:rsidP="002F644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класс – 102 ч (по 3 часа в неделю),</w:t>
      </w:r>
    </w:p>
    <w:p w:rsidR="002F6447" w:rsidRDefault="002F6447" w:rsidP="002F644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класс - 102 ч (по 3 часа в неделю), </w:t>
      </w:r>
    </w:p>
    <w:p w:rsidR="002F6447" w:rsidRDefault="002F6447" w:rsidP="002F644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класс - 102 ч (по 3 часа в неделю).</w:t>
      </w:r>
    </w:p>
    <w:p w:rsidR="002F6447" w:rsidRDefault="002F6447" w:rsidP="002F644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Всего 578 ч.</w:t>
      </w:r>
    </w:p>
    <w:p w:rsidR="002F6447" w:rsidRDefault="002F6447" w:rsidP="002F6447">
      <w:pPr>
        <w:spacing w:after="0" w:line="240" w:lineRule="auto"/>
        <w:rPr>
          <w:rFonts w:ascii="Times New Roman" w:hAnsi="Times New Roman" w:cs="Times New Roman"/>
          <w:b/>
          <w:u w:val="single"/>
        </w:rPr>
      </w:pPr>
      <w:r>
        <w:rPr>
          <w:rFonts w:ascii="Times New Roman" w:hAnsi="Times New Roman" w:cs="Times New Roman"/>
          <w:b/>
          <w:u w:val="single"/>
          <w:lang w:val="en-US"/>
        </w:rPr>
        <w:t>III</w:t>
      </w:r>
      <w:r>
        <w:rPr>
          <w:rFonts w:ascii="Times New Roman" w:hAnsi="Times New Roman" w:cs="Times New Roman"/>
          <w:b/>
          <w:u w:val="single"/>
        </w:rPr>
        <w:t>. Содержание учебного предмета</w:t>
      </w:r>
    </w:p>
    <w:p w:rsidR="002F6447" w:rsidRDefault="002F6447" w:rsidP="002F6447">
      <w:pPr>
        <w:spacing w:after="0" w:line="240" w:lineRule="auto"/>
        <w:rPr>
          <w:rFonts w:ascii="Times New Roman" w:hAnsi="Times New Roman" w:cs="Times New Roman"/>
        </w:rPr>
      </w:pPr>
      <w:r>
        <w:rPr>
          <w:rFonts w:ascii="Times New Roman" w:hAnsi="Times New Roman" w:cs="Times New Roman"/>
          <w:b/>
        </w:rPr>
        <w:t xml:space="preserve">Нумерация. </w:t>
      </w:r>
      <w:r>
        <w:rPr>
          <w:rFonts w:ascii="Times New Roman" w:hAnsi="Times New Roman" w:cs="Times New Roman"/>
        </w:rPr>
        <w:t xml:space="preserve"> Чтение и запись чисел от 0 до 1 000 000. Классы и разряды. Представление многозначных чисел в виде суммы разрядных слагаемых.</w:t>
      </w:r>
    </w:p>
    <w:p w:rsidR="002F6447" w:rsidRDefault="002F6447" w:rsidP="002F6447">
      <w:pPr>
        <w:spacing w:after="0" w:line="240" w:lineRule="auto"/>
        <w:rPr>
          <w:rFonts w:ascii="Times New Roman" w:hAnsi="Times New Roman" w:cs="Times New Roman"/>
          <w:b/>
        </w:rPr>
      </w:pPr>
      <w:r>
        <w:rPr>
          <w:rFonts w:ascii="Times New Roman" w:hAnsi="Times New Roman" w:cs="Times New Roman"/>
        </w:rPr>
        <w:t>Сравнение и упорядочение многозначных чисел.</w:t>
      </w:r>
    </w:p>
    <w:p w:rsidR="002F6447" w:rsidRDefault="002F6447" w:rsidP="002F6447">
      <w:pPr>
        <w:spacing w:after="0" w:line="240" w:lineRule="auto"/>
        <w:rPr>
          <w:rFonts w:ascii="Times New Roman" w:hAnsi="Times New Roman" w:cs="Times New Roman"/>
        </w:rPr>
      </w:pPr>
      <w:r>
        <w:rPr>
          <w:rFonts w:ascii="Times New Roman" w:hAnsi="Times New Roman" w:cs="Times New Roman"/>
          <w:b/>
        </w:rPr>
        <w:t xml:space="preserve">Единицы измерения и их соотношения. </w:t>
      </w:r>
      <w:r>
        <w:rPr>
          <w:rFonts w:ascii="Times New Roman" w:hAnsi="Times New Roman" w:cs="Times New Roman"/>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Соотношения между единицами измерения однородных величин. Сравнение и упорядочение однородных величин.</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Преобразования чисел, полученных при измерении стоимости, длины, массы.</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Запись чисел, полученных при измерении длины, стоимости, массы, в виде</w:t>
      </w:r>
    </w:p>
    <w:p w:rsidR="002F6447" w:rsidRDefault="002F6447" w:rsidP="002F6447">
      <w:pPr>
        <w:spacing w:after="0" w:line="240" w:lineRule="auto"/>
        <w:rPr>
          <w:rFonts w:ascii="Times New Roman" w:hAnsi="Times New Roman" w:cs="Times New Roman"/>
          <w:b/>
        </w:rPr>
      </w:pPr>
      <w:r>
        <w:rPr>
          <w:rFonts w:ascii="Times New Roman" w:hAnsi="Times New Roman" w:cs="Times New Roman"/>
        </w:rPr>
        <w:t>десятичной дроби и обратное преобразование.</w:t>
      </w:r>
    </w:p>
    <w:p w:rsidR="002F6447" w:rsidRDefault="002F6447" w:rsidP="002F6447">
      <w:pPr>
        <w:spacing w:after="0" w:line="240" w:lineRule="auto"/>
        <w:rPr>
          <w:rFonts w:ascii="Times New Roman" w:hAnsi="Times New Roman" w:cs="Times New Roman"/>
        </w:rPr>
      </w:pPr>
      <w:r>
        <w:rPr>
          <w:rFonts w:ascii="Times New Roman" w:hAnsi="Times New Roman" w:cs="Times New Roman"/>
          <w:b/>
        </w:rPr>
        <w:t>Арифметические действия.</w:t>
      </w:r>
      <w:r>
        <w:rPr>
          <w:rFonts w:ascii="Times New Roman" w:hAnsi="Times New Roman" w:cs="Times New Roman"/>
        </w:rPr>
        <w:t xml:space="preserve"> Сложение, вычитание, умножение и деление. Названия компонентов арифметических действий, знаки действий.</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lastRenderedPageBreak/>
        <w:t xml:space="preserve">Алгоритмы письменного сложения, вычитания, умножения и деления многозначных чисел. </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 xml:space="preserve">Нахождение неизвестного компонента сложения и вычитания. </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Способы проверки правильности вычислений (алгоритм, обратное действие, оценка достоверности результата).</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 xml:space="preserve">Сложение и вычитание чисел, полученных при измерении одной, двумя мерами, без преобразования и с преобразованием в пределах 100 000. </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Умножение и деление целых чисел, полученных при счете и при измерении, на однозначное, двузначное число.</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Порядок действий. Нахождение значения числового выражения, состоящего из 3-4 арифметических действий.</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F6447" w:rsidRDefault="002F6447" w:rsidP="002F6447">
      <w:pPr>
        <w:spacing w:after="0" w:line="240" w:lineRule="auto"/>
        <w:rPr>
          <w:rFonts w:ascii="Times New Roman" w:hAnsi="Times New Roman" w:cs="Times New Roman"/>
        </w:rPr>
      </w:pPr>
      <w:r>
        <w:rPr>
          <w:rFonts w:ascii="Times New Roman" w:hAnsi="Times New Roman" w:cs="Times New Roman"/>
          <w:b/>
        </w:rPr>
        <w:t xml:space="preserve">Дроби. </w:t>
      </w:r>
      <w:r>
        <w:rPr>
          <w:rFonts w:ascii="Times New Roman" w:hAnsi="Times New Roman" w:cs="Times New Roman"/>
        </w:rPr>
        <w:t>Доля величины (половина, треть, четверть, десятая, сотая, тысячная). Получение долей. Сравнение долей.</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Смешанное число. Получение, чтение, запись, сравнение смешанных чисел.</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Сравнение дробей с разными числителями и знаменателями.</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Сложение и вычитание обыкновенных дробей с одинаковыми знаменателями.</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Нахождение одной или нескольких частей числа.</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 xml:space="preserve">Десятичная дробь. Чтение, запись десятичных дробей. </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Выражение десятичных дробей в более крупных (мелких), одинаковых долях.</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Сравнение десятичных дробей.</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Сложение и вычитание десятичных дробей (все случаи).</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Нахождение десятичной дроби от числа.</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F6447" w:rsidRDefault="002F6447" w:rsidP="002F6447">
      <w:pPr>
        <w:spacing w:after="0" w:line="240" w:lineRule="auto"/>
        <w:rPr>
          <w:rFonts w:ascii="Times New Roman" w:hAnsi="Times New Roman" w:cs="Times New Roman"/>
          <w:b/>
        </w:rPr>
      </w:pPr>
      <w:r>
        <w:rPr>
          <w:rFonts w:ascii="Times New Roman" w:hAnsi="Times New Roman" w:cs="Times New Roman"/>
        </w:rPr>
        <w:t xml:space="preserve">Понятие процента. Нахождение одного процента от числа. Нахождение нескольких процентов от числа. </w:t>
      </w:r>
    </w:p>
    <w:p w:rsidR="002F6447" w:rsidRDefault="002F6447" w:rsidP="002F6447">
      <w:pPr>
        <w:spacing w:after="0" w:line="240" w:lineRule="auto"/>
        <w:rPr>
          <w:rFonts w:ascii="Times New Roman" w:hAnsi="Times New Roman" w:cs="Times New Roman"/>
        </w:rPr>
      </w:pPr>
      <w:r>
        <w:rPr>
          <w:rFonts w:ascii="Times New Roman" w:hAnsi="Times New Roman" w:cs="Times New Roman"/>
          <w:b/>
        </w:rPr>
        <w:t xml:space="preserve">Арифметические задачи. </w:t>
      </w:r>
      <w:r>
        <w:rPr>
          <w:rFonts w:ascii="Times New Roman" w:hAnsi="Times New Roman" w:cs="Times New Roman"/>
        </w:rPr>
        <w:t>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 xml:space="preserve">Планирование хода решения задачи. </w:t>
      </w:r>
    </w:p>
    <w:p w:rsidR="002F6447" w:rsidRDefault="002F6447" w:rsidP="002F6447">
      <w:pPr>
        <w:spacing w:after="0" w:line="240" w:lineRule="auto"/>
        <w:rPr>
          <w:rFonts w:ascii="Times New Roman" w:hAnsi="Times New Roman" w:cs="Times New Roman"/>
          <w:b/>
        </w:rPr>
      </w:pPr>
      <w:r>
        <w:rPr>
          <w:rFonts w:ascii="Times New Roman" w:hAnsi="Times New Roman" w:cs="Times New Roman"/>
        </w:rPr>
        <w:t>Арифметические задачи, связанные с программой профильного труда.</w:t>
      </w:r>
    </w:p>
    <w:p w:rsidR="002F6447" w:rsidRDefault="002F6447" w:rsidP="002F6447">
      <w:pPr>
        <w:spacing w:after="0" w:line="240" w:lineRule="auto"/>
        <w:rPr>
          <w:rFonts w:ascii="Times New Roman" w:hAnsi="Times New Roman" w:cs="Times New Roman"/>
        </w:rPr>
      </w:pPr>
      <w:r>
        <w:rPr>
          <w:rFonts w:ascii="Times New Roman" w:hAnsi="Times New Roman" w:cs="Times New Roman"/>
          <w:b/>
        </w:rPr>
        <w:t>Геометрический материал.</w:t>
      </w:r>
      <w:r>
        <w:rPr>
          <w:rFonts w:ascii="Times New Roman" w:hAnsi="Times New Roman" w:cs="Times New Roman"/>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lastRenderedPageBreak/>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Углы, виды углов, смежные углы. Градус как мера угла. Сумма смежных углов. Сумма углов треугольника.</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Периметр. Вычисление периметра треугольника, прямоугольника, квадрата.</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Площадь геометрической фигуры. Обозначение: S. Вычисление площади прямоугольника (квадрата).</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Объем геометрического тела. Обозначение: V. Измерение и вычисление объема прямоугольного параллелепипеда (в том числе куба).</w:t>
      </w:r>
    </w:p>
    <w:p w:rsidR="002F6447" w:rsidRDefault="002F6447" w:rsidP="002F6447">
      <w:pPr>
        <w:spacing w:after="0" w:line="240" w:lineRule="auto"/>
        <w:rPr>
          <w:rFonts w:ascii="Times New Roman" w:hAnsi="Times New Roman" w:cs="Times New Roman"/>
          <w:b/>
        </w:rPr>
      </w:pPr>
      <w:r>
        <w:rPr>
          <w:rFonts w:ascii="Times New Roman" w:hAnsi="Times New Roman" w:cs="Times New Roman"/>
        </w:rPr>
        <w:t>Геометрические формы в окружающем мире.</w:t>
      </w:r>
    </w:p>
    <w:p w:rsidR="002F6447" w:rsidRDefault="002F6447" w:rsidP="002F6447">
      <w:pPr>
        <w:spacing w:after="0" w:line="240" w:lineRule="auto"/>
        <w:rPr>
          <w:rFonts w:ascii="Times New Roman" w:hAnsi="Times New Roman" w:cs="Times New Roman"/>
          <w:b/>
          <w:bCs/>
        </w:rPr>
      </w:pPr>
    </w:p>
    <w:tbl>
      <w:tblPr>
        <w:tblStyle w:val="a3"/>
        <w:tblW w:w="0" w:type="auto"/>
        <w:tblInd w:w="0" w:type="dxa"/>
        <w:tblLook w:val="04A0" w:firstRow="1" w:lastRow="0" w:firstColumn="1" w:lastColumn="0" w:noHBand="0" w:noVBand="1"/>
      </w:tblPr>
      <w:tblGrid>
        <w:gridCol w:w="550"/>
        <w:gridCol w:w="1928"/>
        <w:gridCol w:w="1167"/>
        <w:gridCol w:w="1167"/>
        <w:gridCol w:w="1167"/>
        <w:gridCol w:w="1167"/>
        <w:gridCol w:w="1167"/>
        <w:gridCol w:w="1032"/>
      </w:tblGrid>
      <w:tr w:rsidR="002F6447" w:rsidTr="002F6447">
        <w:tc>
          <w:tcPr>
            <w:tcW w:w="550"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 п/п</w:t>
            </w: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Название раздела содержания</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5 класс</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6 класс</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7 класс</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8 класс</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9 класс</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всего</w:t>
            </w:r>
          </w:p>
        </w:tc>
      </w:tr>
      <w:tr w:rsidR="002F6447" w:rsidTr="002F6447">
        <w:tc>
          <w:tcPr>
            <w:tcW w:w="550"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w:t>
            </w: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eastAsia="Arial Unicode MS" w:hAnsi="Times New Roman" w:cs="Times New Roman"/>
                <w:color w:val="00000A"/>
                <w:kern w:val="2"/>
                <w:lang w:eastAsia="ar-SA"/>
              </w:rPr>
              <w:t>Нумерация</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11</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18</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7</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12</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52</w:t>
            </w:r>
          </w:p>
        </w:tc>
      </w:tr>
      <w:tr w:rsidR="002F6447" w:rsidTr="002F6447">
        <w:tc>
          <w:tcPr>
            <w:tcW w:w="550"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2</w:t>
            </w: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Единицы измерения и их соотношения</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8</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8</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6</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4</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30</w:t>
            </w:r>
          </w:p>
        </w:tc>
      </w:tr>
      <w:tr w:rsidR="002F6447" w:rsidTr="002F6447">
        <w:tc>
          <w:tcPr>
            <w:tcW w:w="550"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w:t>
            </w: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Арифметические действия</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60</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42</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30</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22</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168</w:t>
            </w:r>
          </w:p>
        </w:tc>
      </w:tr>
      <w:tr w:rsidR="002F6447" w:rsidTr="002F6447">
        <w:tc>
          <w:tcPr>
            <w:tcW w:w="550"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4</w:t>
            </w: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Дроби</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6</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24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12</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26</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24</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92</w:t>
            </w:r>
          </w:p>
        </w:tc>
      </w:tr>
      <w:tr w:rsidR="002F6447" w:rsidTr="002F6447">
        <w:tc>
          <w:tcPr>
            <w:tcW w:w="550"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5</w:t>
            </w: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Арифметические задачи</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17</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15</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6</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66</w:t>
            </w:r>
          </w:p>
        </w:tc>
      </w:tr>
      <w:tr w:rsidR="002F6447" w:rsidTr="002F6447">
        <w:tc>
          <w:tcPr>
            <w:tcW w:w="550"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6</w:t>
            </w: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Геометрический материал</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34</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170</w:t>
            </w:r>
          </w:p>
        </w:tc>
      </w:tr>
      <w:tr w:rsidR="002F6447" w:rsidTr="002F6447">
        <w:tc>
          <w:tcPr>
            <w:tcW w:w="550" w:type="dxa"/>
            <w:tcBorders>
              <w:top w:val="single" w:sz="4" w:space="0" w:color="auto"/>
              <w:left w:val="single" w:sz="4" w:space="0" w:color="auto"/>
              <w:bottom w:val="single" w:sz="4" w:space="0" w:color="auto"/>
              <w:right w:val="single" w:sz="4" w:space="0" w:color="auto"/>
            </w:tcBorders>
          </w:tcPr>
          <w:p w:rsidR="002F6447" w:rsidRDefault="002F6447">
            <w:pPr>
              <w:spacing w:line="240" w:lineRule="auto"/>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ИТОГО</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136</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136</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102</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102</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102</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578</w:t>
            </w:r>
          </w:p>
        </w:tc>
      </w:tr>
    </w:tbl>
    <w:p w:rsidR="002F6447" w:rsidRDefault="002F6447" w:rsidP="002F6447">
      <w:pPr>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 Срок реализации: 5 лет</w:t>
      </w:r>
    </w:p>
    <w:p w:rsidR="008D02F5" w:rsidRDefault="008D02F5">
      <w:bookmarkStart w:id="0" w:name="_GoBack"/>
      <w:bookmarkEnd w:id="0"/>
    </w:p>
    <w:sectPr w:rsidR="008D0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606D8"/>
    <w:multiLevelType w:val="hybridMultilevel"/>
    <w:tmpl w:val="98F6B0B2"/>
    <w:lvl w:ilvl="0" w:tplc="173CA04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AA"/>
    <w:rsid w:val="002F6447"/>
    <w:rsid w:val="008D02F5"/>
    <w:rsid w:val="0093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63EC8-24AD-4DE7-A3F8-9C865FC9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44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4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2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6892</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2</cp:revision>
  <dcterms:created xsi:type="dcterms:W3CDTF">2023-09-21T12:43:00Z</dcterms:created>
  <dcterms:modified xsi:type="dcterms:W3CDTF">2023-09-21T12:43:00Z</dcterms:modified>
</cp:coreProperties>
</file>