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  <w:gridCol w:w="3486"/>
      </w:tblGrid>
      <w:tr w:rsidR="00FF58EE" w:rsidRPr="007C6179" w:rsidTr="00E61E73">
        <w:trPr>
          <w:trHeight w:val="68"/>
        </w:trPr>
        <w:tc>
          <w:tcPr>
            <w:tcW w:w="5724" w:type="dxa"/>
          </w:tcPr>
          <w:p w:rsidR="00FF58EE" w:rsidRPr="007C6179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F58EE" w:rsidRPr="007C6179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jc w:val="left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E" w:rsidRPr="007C6179" w:rsidTr="00E61E73">
        <w:trPr>
          <w:trHeight w:val="68"/>
        </w:trPr>
        <w:tc>
          <w:tcPr>
            <w:tcW w:w="9210" w:type="dxa"/>
            <w:gridSpan w:val="2"/>
          </w:tcPr>
          <w:p w:rsidR="00FF58EE" w:rsidRPr="007C6179" w:rsidRDefault="00FF58EE" w:rsidP="00E61E73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EE" w:rsidRPr="00E61E73" w:rsidRDefault="00E61E73" w:rsidP="00E61E73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b/>
          <w:sz w:val="24"/>
          <w:szCs w:val="24"/>
        </w:rPr>
      </w:pPr>
      <w:r w:rsidRPr="00E61E73">
        <w:rPr>
          <w:rStyle w:val="20pt1"/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F58EE" w:rsidRPr="00E61E73" w:rsidRDefault="00466491" w:rsidP="00E61E73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b/>
          <w:sz w:val="24"/>
          <w:szCs w:val="24"/>
        </w:rPr>
      </w:pPr>
      <w:r w:rsidRPr="00E61E73">
        <w:rPr>
          <w:rStyle w:val="20pt1"/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FF58EE" w:rsidRPr="00E61E73" w:rsidRDefault="00FF58EE" w:rsidP="00E61E73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 w:cs="Times New Roman"/>
          <w:b/>
          <w:sz w:val="24"/>
          <w:szCs w:val="24"/>
        </w:rPr>
      </w:pPr>
      <w:r w:rsidRPr="00E61E73">
        <w:rPr>
          <w:rStyle w:val="20pt1"/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FF58EE" w:rsidRPr="00E61E73" w:rsidRDefault="00FF58EE" w:rsidP="00E61E73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 w:cs="Times New Roman"/>
          <w:b/>
          <w:sz w:val="24"/>
          <w:szCs w:val="24"/>
        </w:rPr>
      </w:pPr>
      <w:r w:rsidRPr="00E61E73">
        <w:rPr>
          <w:rStyle w:val="20pt1"/>
          <w:rFonts w:ascii="Times New Roman" w:hAnsi="Times New Roman" w:cs="Times New Roman"/>
          <w:b/>
          <w:sz w:val="24"/>
          <w:szCs w:val="24"/>
        </w:rPr>
        <w:t>5 – 10 классы</w:t>
      </w:r>
    </w:p>
    <w:p w:rsidR="002919D4" w:rsidRPr="00E61E73" w:rsidRDefault="009A0192" w:rsidP="00E61E73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1E73">
        <w:rPr>
          <w:rStyle w:val="20pt1"/>
          <w:rFonts w:ascii="Times New Roman" w:hAnsi="Times New Roman" w:cs="Times New Roman"/>
          <w:b/>
          <w:sz w:val="24"/>
          <w:szCs w:val="24"/>
        </w:rPr>
        <w:t>Вариант 4</w:t>
      </w:r>
      <w:r w:rsidR="002919D4" w:rsidRPr="00E61E73">
        <w:rPr>
          <w:rStyle w:val="20pt1"/>
          <w:rFonts w:ascii="Times New Roman" w:hAnsi="Times New Roman" w:cs="Times New Roman"/>
          <w:b/>
          <w:sz w:val="24"/>
          <w:szCs w:val="24"/>
        </w:rPr>
        <w:t>.2.</w:t>
      </w:r>
    </w:p>
    <w:p w:rsidR="00FF58EE" w:rsidRPr="007C6179" w:rsidRDefault="00FF58EE" w:rsidP="00FF58EE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sz w:val="24"/>
          <w:szCs w:val="24"/>
        </w:rPr>
      </w:pPr>
    </w:p>
    <w:p w:rsidR="00FF58EE" w:rsidRPr="007C6179" w:rsidRDefault="00FF58EE" w:rsidP="00FF58EE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 w:cs="Times New Roman"/>
          <w:sz w:val="24"/>
          <w:szCs w:val="24"/>
        </w:rPr>
      </w:pPr>
    </w:p>
    <w:p w:rsidR="004C0F15" w:rsidRPr="007C6179" w:rsidRDefault="004C0F15" w:rsidP="00FF58EE">
      <w:pPr>
        <w:rPr>
          <w:rFonts w:ascii="Times New Roman" w:hAnsi="Times New Roman" w:cs="Times New Roman"/>
          <w:sz w:val="24"/>
          <w:szCs w:val="24"/>
        </w:rPr>
      </w:pPr>
    </w:p>
    <w:p w:rsidR="00FF58EE" w:rsidRPr="007C6179" w:rsidRDefault="00FF58EE" w:rsidP="00FF58EE">
      <w:pPr>
        <w:pStyle w:val="a5"/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C6179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FF58EE" w:rsidRPr="007C6179" w:rsidRDefault="00FF58EE" w:rsidP="00FF58EE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 w:rsidRPr="007C6179">
        <w:rPr>
          <w:bCs/>
        </w:rPr>
        <w:t>Приказ Министерства Просвещения РФ</w:t>
      </w:r>
      <w:r w:rsidR="00241D04" w:rsidRPr="007C6179">
        <w:rPr>
          <w:bCs/>
        </w:rPr>
        <w:t xml:space="preserve"> от 3</w:t>
      </w:r>
      <w:r w:rsidRPr="007C6179">
        <w:rPr>
          <w:bCs/>
        </w:rPr>
        <w:t>1 мая 2021 года «Об утверждении федерального государственного стандарта основного общего образования»</w:t>
      </w:r>
    </w:p>
    <w:p w:rsidR="00FF58EE" w:rsidRPr="007C6179" w:rsidRDefault="00FF58EE" w:rsidP="00FF58EE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Cs/>
          <w:color w:val="444444"/>
        </w:rPr>
      </w:pPr>
      <w:r w:rsidRPr="007C6179">
        <w:rPr>
          <w:bCs/>
        </w:rPr>
        <w:t>Приказ Министерства Просвещения РФ от 24 ноября 2022 года N 1025</w:t>
      </w:r>
      <w:r w:rsidRPr="007C6179">
        <w:rPr>
          <w:bCs/>
        </w:rPr>
        <w:br/>
        <w:t>«Об утверждении </w:t>
      </w:r>
      <w:hyperlink r:id="rId8" w:anchor="6500IL" w:history="1">
        <w:r w:rsidRPr="007C6179">
          <w:rPr>
            <w:rStyle w:val="a3"/>
            <w:bCs/>
            <w:color w:val="auto"/>
            <w:u w:val="none"/>
          </w:rPr>
  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  </w:r>
      </w:hyperlink>
      <w:r w:rsidRPr="007C6179">
        <w:rPr>
          <w:bCs/>
          <w:color w:val="444444"/>
        </w:rPr>
        <w:t>»</w:t>
      </w:r>
    </w:p>
    <w:p w:rsidR="00FF58EE" w:rsidRPr="007C6179" w:rsidRDefault="00FF58EE" w:rsidP="00FF58E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F58EE" w:rsidRPr="007C6179" w:rsidRDefault="00FF58EE" w:rsidP="0045024D">
      <w:pPr>
        <w:pStyle w:val="headertext"/>
        <w:shd w:val="clear" w:color="auto" w:fill="FFFFFF"/>
        <w:spacing w:before="0" w:beforeAutospacing="0" w:after="240" w:afterAutospacing="0"/>
        <w:ind w:firstLine="360"/>
        <w:textAlignment w:val="baseline"/>
        <w:rPr>
          <w:bCs/>
          <w:color w:val="444444"/>
        </w:rPr>
      </w:pPr>
      <w:r w:rsidRPr="007C6179">
        <w:t xml:space="preserve">В соответствии с приказом </w:t>
      </w:r>
      <w:r w:rsidRPr="007C6179">
        <w:rPr>
          <w:bCs/>
        </w:rPr>
        <w:t>Приказ Министерства Просвещения РФ от 24 ноября 2022 года N 1025 «Об утверждении </w:t>
      </w:r>
      <w:hyperlink r:id="rId9" w:anchor="6500IL" w:history="1">
        <w:r w:rsidRPr="007C6179">
          <w:rPr>
            <w:rStyle w:val="a3"/>
            <w:bCs/>
            <w:color w:val="auto"/>
            <w:u w:val="none"/>
          </w:rPr>
  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  </w:r>
      </w:hyperlink>
      <w:r w:rsidRPr="007C6179">
        <w:rPr>
          <w:bCs/>
          <w:color w:val="444444"/>
        </w:rPr>
        <w:t xml:space="preserve">» </w:t>
      </w:r>
      <w:r w:rsidRPr="007C6179">
        <w:t xml:space="preserve">на изучение учебного предмета </w:t>
      </w:r>
      <w:r w:rsidR="00466491" w:rsidRPr="007C6179">
        <w:t>«Литература</w:t>
      </w:r>
      <w:r w:rsidRPr="007C6179">
        <w:t>» выделено: 5</w:t>
      </w:r>
      <w:r w:rsidR="00466491" w:rsidRPr="007C6179">
        <w:t>-6</w:t>
      </w:r>
      <w:r w:rsidRPr="007C6179">
        <w:t xml:space="preserve"> класс</w:t>
      </w:r>
      <w:r w:rsidR="00466491" w:rsidRPr="007C6179">
        <w:t>ы</w:t>
      </w:r>
      <w:r w:rsidRPr="007C6179">
        <w:t xml:space="preserve"> – </w:t>
      </w:r>
      <w:r w:rsidR="00466491" w:rsidRPr="007C6179">
        <w:t>по 102ч (3 ч в неделю), 7-8</w:t>
      </w:r>
      <w:r w:rsidRPr="007C6179">
        <w:t xml:space="preserve"> классы – по 68 часов (по 2 часа в неделю</w:t>
      </w:r>
      <w:r w:rsidR="00D00C6B" w:rsidRPr="007C6179">
        <w:t>)</w:t>
      </w:r>
      <w:r w:rsidR="00466491" w:rsidRPr="007C6179">
        <w:t>, 9</w:t>
      </w:r>
      <w:r w:rsidR="002128EB" w:rsidRPr="007C6179">
        <w:t xml:space="preserve"> </w:t>
      </w:r>
      <w:r w:rsidR="00466491" w:rsidRPr="007C6179">
        <w:t>-10 классы – по 102ч (3 ч в неделю)</w:t>
      </w:r>
      <w:r w:rsidR="00D00C6B" w:rsidRPr="007C6179">
        <w:t>.</w:t>
      </w:r>
    </w:p>
    <w:p w:rsidR="00205CCE" w:rsidRPr="007C6179" w:rsidRDefault="00D00C6B" w:rsidP="00C8783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="00466491" w:rsidRPr="007C6179">
        <w:rPr>
          <w:rFonts w:ascii="Times New Roman" w:hAnsi="Times New Roman" w:cs="Times New Roman"/>
          <w:b/>
          <w:bCs/>
          <w:sz w:val="24"/>
          <w:szCs w:val="24"/>
        </w:rPr>
        <w:t>«Литература</w:t>
      </w:r>
      <w:r w:rsidRPr="007C61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4ACC" w:rsidRPr="007C6179" w:rsidRDefault="00974ACC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74ACC" w:rsidRPr="007C6179" w:rsidSect="00550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CCE" w:rsidRPr="007C6179" w:rsidRDefault="00B829AE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tbl>
      <w:tblPr>
        <w:tblW w:w="10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7204"/>
      </w:tblGrid>
      <w:tr w:rsidR="00205CCE" w:rsidRPr="007C6179" w:rsidTr="003D341D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Мифология.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Мифы народов России и мира.</w:t>
            </w:r>
          </w:p>
        </w:tc>
      </w:tr>
      <w:tr w:rsidR="00205CCE" w:rsidRPr="007C6179" w:rsidTr="003D341D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Фольклор.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Малые жанры: пословицы, поговорки, загадки. Сказки народов России и народов мира (не менее трех).</w:t>
            </w:r>
          </w:p>
        </w:tc>
      </w:tr>
      <w:tr w:rsidR="00205CCE" w:rsidRPr="007C6179" w:rsidTr="003D341D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И.А. Крылов. Басни (три по выбору). Например, “Волк на псарне”, “Листы и Корни”, “Свинья под Дубом”, “Квартет”, “Осел и Соловей”, “Ворона и Лисица”.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Стихотворения (не менее трех). “Зимнее утро”, “Зимний вечер”, “Няне” и другие. “Сказка о мертвой царевне и о семи богатырях”.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“Бородино”.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Н.В. Гоголь. Повесть “Ночь перед Рождеством” из сборника “Вечера на хуторе близ Диканьки”.</w:t>
            </w:r>
          </w:p>
        </w:tc>
      </w:tr>
      <w:tr w:rsidR="00205CCE" w:rsidRPr="007C6179" w:rsidTr="003D341D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И.С. Тургенев. Рассказ “Муму”.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Стихотворения (не менее двух). “Крестьянские дети”. “Школьник”. Поэма “Мороз, Красный нос” (фрагмент).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“Кавказский пленник”.</w:t>
            </w:r>
          </w:p>
        </w:tc>
      </w:tr>
      <w:tr w:rsidR="00205CCE" w:rsidRPr="007C6179" w:rsidTr="003D341D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XIX-XX веков.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Стихотворения отечественных поэтов XIX-XX веков о родной природе и о связи человека с Родиной (не менее пяти стихотворений трех поэтов). Например, стихотворения А.К. Толстого, Ф.И. Тютчева, А.А. Фета, И.А. Бунина, А.А. Блока, С.А. Есенина, Н.М. Рубцова, Ю.П. Кузнецова.</w:t>
            </w:r>
          </w:p>
        </w:tc>
      </w:tr>
      <w:tr w:rsidR="00205CCE" w:rsidRPr="007C6179" w:rsidTr="003D341D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 отечественных писателей XIX-XX веков.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А.П. Чехов (два рассказа по выбору). Например, “Лошадиная фамилия”, “Мальчики”, “Хирургия”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М.М. Зощенко (два рассказа по выбору). Например, “Галоша”, “Леля и Минька”, “Елка”, “Золотые слова”, “Встреча”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отечественной литературы о природе и животных (не менее двух). Например, А.И. Куприна, М.М. Пришвина, К.Г. Паустовского.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A.П. Платонов. Рассказы (один по выбору). Например, “Корова”, “Никита”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B.П. Астафьев. Рассказ “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озеро”.</w:t>
            </w:r>
          </w:p>
        </w:tc>
      </w:tr>
      <w:tr w:rsidR="00205CCE" w:rsidRPr="007C6179" w:rsidTr="003D341D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XX-XI веков.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отечественной прозы на тему “Человек на войне” (не менее двух). Например, Л.А. Кассиль. “Дорогие мои мальчишки”; Ю.Я. Яковлев. “Девочки с Васильевского острова”; В.П. Катаев. “Сын полка”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отечественных писателей XIX-XXI веков на тему детства (не менее двух). Например, произведения В.Г. Короленко, В.П. Катаева, В.П. Крапивина, Ю.П. Казакова, А.Г. Алексина, В.П. Астафьева, В.К.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, Ю.Я. Яковлева, Ю.И. Коваля, А.А.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Гиваргизова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, М.С.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Произведения приключенческого жанра отечественных писателей (одно по выбору). Например, К. Булычев. “Девочка, с которой ничего не случится”, “Миллион приключений” и другие (главы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Российской Федерации. Стихотворения (одно по выбору). Например, Р.Г. Гамзатов. “Песня соловья”; М. Карим. “Эту песню мать мне пела”.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Х.К. Андерсен. Сказки (одна по выбору). Например, “Снежная королева”, “Соловей”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Зарубежная сказочная проза (одно произведение по выбору). Например, Л. Кэрролл. “Алиса в Стране Чудес” (главы по выбору), Дж. P.P.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Толкин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gram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  <w:proofErr w:type="gram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обратно” (главы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проза о детях и подростках (два произведения по выбору). Например, М. Твен. “Приключения Тома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” (главы по выбору); Дж. Лондон. “Сказание о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”; Р.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. Рассказы. Например, “Каникулы”, “Звук бегущих ног”, “Зеленое утро”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Зарубежная приключенческая проза (два произведения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Например, Р.Л. Стивенсон. “Остров сокровищ”, “Черная стрела”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проза о животных (одно-два произведения по выбору). Например, Э.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- Томпсон. “Королевская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аналостанка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”; Дж. Даррелл. “Говорящий сверток”; Дж. Лондон. “Белый клык”;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Дж.Р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. Киплинг. “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” и другие.</w:t>
            </w:r>
          </w:p>
        </w:tc>
      </w:tr>
    </w:tbl>
    <w:p w:rsidR="00205CCE" w:rsidRPr="007C6179" w:rsidRDefault="00205CCE" w:rsidP="00205CCE">
      <w:pPr>
        <w:rPr>
          <w:rFonts w:ascii="Times New Roman" w:hAnsi="Times New Roman" w:cs="Times New Roman"/>
          <w:sz w:val="24"/>
          <w:szCs w:val="24"/>
        </w:rPr>
      </w:pPr>
    </w:p>
    <w:p w:rsidR="00205CCE" w:rsidRPr="007C6179" w:rsidRDefault="00B829AE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6454"/>
      </w:tblGrid>
      <w:tr w:rsidR="00205CCE" w:rsidRPr="007C6179" w:rsidTr="00F97735"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Античная литература.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Гомер. Поэмы. “Илиада”, “Одиссея” (фрагменты).</w:t>
            </w:r>
          </w:p>
        </w:tc>
      </w:tr>
      <w:tr w:rsidR="00205CCE" w:rsidRPr="007C6179" w:rsidTr="00F97735"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Фольклор.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Русские былины (не менее двух). Например, “Илья Муромец и Соловей-разбойник”, Садко”.</w:t>
            </w:r>
          </w:p>
        </w:tc>
      </w:tr>
      <w:tr w:rsidR="00205CCE" w:rsidRPr="007C6179" w:rsidTr="00F97735"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Народные песни и баллады народов России и мира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трех песен и одной баллады). Например, “Песнь о Роланде” (фрагменты). “Песнь о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Нибелунгах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” (фраг</w:t>
            </w:r>
            <w:r w:rsidR="000F1D43" w:rsidRPr="007C6179">
              <w:rPr>
                <w:rFonts w:ascii="Times New Roman" w:hAnsi="Times New Roman" w:cs="Times New Roman"/>
                <w:sz w:val="24"/>
                <w:szCs w:val="24"/>
              </w:rPr>
              <w:t>менты), баллада “</w:t>
            </w:r>
            <w:proofErr w:type="spellStart"/>
            <w:r w:rsidR="000F1D43" w:rsidRPr="007C6179">
              <w:rPr>
                <w:rFonts w:ascii="Times New Roman" w:hAnsi="Times New Roman" w:cs="Times New Roman"/>
                <w:sz w:val="24"/>
                <w:szCs w:val="24"/>
              </w:rPr>
              <w:t>Аника</w:t>
            </w:r>
            <w:proofErr w:type="spellEnd"/>
            <w:r w:rsidR="000F1D43" w:rsidRPr="007C6179">
              <w:rPr>
                <w:rFonts w:ascii="Times New Roman" w:hAnsi="Times New Roman" w:cs="Times New Roman"/>
                <w:sz w:val="24"/>
                <w:szCs w:val="24"/>
              </w:rPr>
              <w:t>-воин” и д</w:t>
            </w: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ругие.</w:t>
            </w:r>
          </w:p>
        </w:tc>
      </w:tr>
      <w:tr w:rsidR="00205CCE" w:rsidRPr="007C6179" w:rsidTr="00F97735"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“Повесть временных лет” (не менее одного фрагмента). Например, “Сказание о белгородском киселе”, “Сказание о походе князя Олега на Царьград”, “Предание о смерти князя Олега”.</w:t>
            </w:r>
          </w:p>
        </w:tc>
      </w:tr>
      <w:tr w:rsidR="00205CCE" w:rsidRPr="007C6179" w:rsidTr="00F97735"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Стихотворения (не менее трех). “Песнь о вещем Олеге”, “Зимняя дорога”, “Узник”, “Туча” и другие. Роман “Дубровский”.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Стихотворения (не менее трех). “Три пальмы”, “Листок”, “Утес”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А.В. Кольцов. Стихотворения (не менее двух). Например, “Косарь”, “Соловей” и другие.</w:t>
            </w:r>
          </w:p>
        </w:tc>
      </w:tr>
      <w:tr w:rsidR="00205CCE" w:rsidRPr="007C6179" w:rsidTr="00F97735"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Ф.И. Тютчев. Стихотворения (не менее двух). “Есть в осени первоначальной...”, “С поляны коршун поднялся...”.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А.А. Фет. Стихотворения (не менее двух). “Учись у них - у дуба, у березы...”, “Я пришел к тебе с приветом...”.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И.С. Тургенев. Рассказ “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луг”.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Н.С. Лесков. Сказ “Левша”.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Л.Н. Толстой. Повесть “Детство” (главы).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А.П. Чехов. Рассказы (три по выбору). Например, “Толстый и тонкий”, “Хамелеон”, “Смерть чиновника”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А.И. Куприн. Рассказ “Чудесный доктор”.</w:t>
            </w:r>
          </w:p>
        </w:tc>
      </w:tr>
      <w:tr w:rsidR="00205CCE" w:rsidRPr="007C6179" w:rsidTr="00F97735"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XX века.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отечественных поэтов начала XX века (не менее двух). Например, стихотворения С.А. Есенина, В.В. Маяковского, А.А. Блока и другие. Стихотворения отечественных поэтов XX века (не менее четырех стихотворений двух поэтов). Например, стихотворения О.Ф.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, B.C. Высоцкого, Е.А. Евтушенко, А.С. Кушнера, Ю.Д.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, Ю.П.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, Б.Ш. Окуджавы, Д.С. </w:t>
            </w:r>
            <w:r w:rsidRPr="007C6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Самойлова.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Проза отечественных писателей конца XX - начала XXI века, в том числе о Великой Отечественной войне (два произведения по выбору). Например, Б.Л. Васильев. “Экспонат №...”; Б.П. Екимов. “Ночь исцеления”, А.В.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и Е.Б. Пастернак. “Правдивая история Деда Мороза” (глава “Очень страшный 1942 Новый год”)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Рассказ “Уроки французского”. Произведения отечественных писателей на тему взросления человека (не менее двух). Например, Р.П. Погодин. “Кирпичные острова”; Р.И.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. “Дикая собака Динго, или Повесть о первой любви”; Ю.И. Коваль. “Самая легкая лодка в мире” и другие. Произведения современных отечественных писателей-фантастов (не менее двух). Например,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A.В. 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и Е.Б. Пастернак. “Время всегда хорошее”; С.В. Лукьяненко. “Мальчик и Тьма”;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B.В. 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Ледерман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. “Календарь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(й)я” и другие. Литература народов Российской Федерации. Стихотворения (два по выбору). Например, М. Карим. “Бессмертие” (фрагменты); Г. Тукай. “Родная деревня”, “Книга”; К. Кулиев. “Когда на меня навалилась беда...”, “Каким бы малым ни был мой народ...”, “Что б ни делалось на свете...”.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Д. Дефо. “Робинзон Крузо” (главы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Дж. Свифт. “Путешествия Гулливера” (главы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зарубежных писателей на тему взросления человека (не менее двух). Например, Ж. Верн. “Дети капитана Гранта” (главы по выбору). X. Ли. “Убить пересмешника” (главы по выбору)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современных зарубежных писателей- фантастов (не менее двух). Например,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Дж.К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. Роулинг. “Гарри Поттер” (главы по выбору), Д.У. Джонс. “Дом с характером” и другие.</w:t>
            </w:r>
          </w:p>
        </w:tc>
      </w:tr>
    </w:tbl>
    <w:p w:rsidR="00205CCE" w:rsidRPr="007C6179" w:rsidRDefault="00205CCE" w:rsidP="00205CCE">
      <w:pPr>
        <w:rPr>
          <w:rFonts w:ascii="Times New Roman" w:hAnsi="Times New Roman" w:cs="Times New Roman"/>
          <w:sz w:val="24"/>
          <w:szCs w:val="24"/>
        </w:rPr>
      </w:pPr>
    </w:p>
    <w:p w:rsidR="00205CCE" w:rsidRPr="007C6179" w:rsidRDefault="00B829AE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15"/>
        <w:gridCol w:w="6444"/>
        <w:gridCol w:w="10"/>
      </w:tblGrid>
      <w:tr w:rsidR="00205CCE" w:rsidRPr="007C6179" w:rsidTr="00F97735"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Древнерусские повести (одна повесть по выбору). Например, “Поучение” Владимира Мономаха (в сокращении) и другие.</w:t>
            </w:r>
          </w:p>
        </w:tc>
      </w:tr>
      <w:tr w:rsidR="00205CCE" w:rsidRPr="007C6179" w:rsidTr="00F97735"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века.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Стихотворения (не менее четырех). Например, “Во глубине сибирских руд...”, “19 октября” (“Роняет лес багряный свой убор...”), “И. И. Пущину”, “На холмах Грузии лежит ночная мгла...” и другие. “Повести Белкина” (“Станционный смотритель”). Поэма “Полтава” (фрагмент) и другие. М.Ю. Лермонтов. Стихотворения (не менее четырех). Например, “Узник”, “Парус”, “Тучи”, “Желанье” (“Отворите мне темницу...”), “Когда волнуется желтеющая нива...”, “Ангел”, “Молитва” (“В минуту жизни трудную...”)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“Песня про царя Ивана Васильевича, молодого опричника и </w:t>
            </w:r>
            <w:r w:rsidRPr="007C6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удалого купца Калашникова”. Н.В. Гоголь. Повесть “Тарас Бульба”.</w:t>
            </w:r>
          </w:p>
        </w:tc>
      </w:tr>
      <w:tr w:rsidR="00205CCE" w:rsidRPr="007C6179" w:rsidTr="00F97735"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второй половины XIX века.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Рассказы из цикла “Записки охотника” (два по выбору). Например, “Бирюк”, “Хорь и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” и другие.</w:t>
            </w:r>
          </w:p>
        </w:tc>
      </w:tr>
      <w:tr w:rsidR="00205CCE" w:rsidRPr="007C6179" w:rsidTr="00F97735"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прозе.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Например, “Русский язык”, “Воробей”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“После бала”.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Стихотворения (не менее двух). Например, “Размышления у парадного подъезда”, “Железная дорога” и другие.</w:t>
            </w:r>
          </w:p>
        </w:tc>
      </w:tr>
      <w:tr w:rsidR="00205CCE" w:rsidRPr="007C6179" w:rsidTr="00F97735"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Поэзия второй половины XIX века.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Ф.И. Тютчев, А.А. Фет, А.К. Толстой и другие (не менее двух стихотворений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Салтыков-Щедрин. Сказки (две по выбору). Например, “Повесть о том, как один мужик двух генералов прокормил”, “Дикий помещик”, “Премудрый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” и другие.</w:t>
            </w:r>
          </w:p>
        </w:tc>
      </w:tr>
      <w:tr w:rsidR="00205CCE" w:rsidRPr="007C6179" w:rsidTr="00F97735"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и зарубежных писателей на историческую тему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двух). Например, А.К. Толстого, Р.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Сабатини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, Ф. Купера.</w:t>
            </w:r>
          </w:p>
        </w:tc>
      </w:tr>
      <w:tr w:rsidR="00205CCE" w:rsidRPr="007C6179" w:rsidTr="00F97735"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конца XIX - начала XX века.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А.П. Чехов. Рассказы (один по выбору). Например, “Тоска”, “Злоумышленник”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Ранние рассказы (одно произведение по выбору). Например, “Старуха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” (легенда о Данко), “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” и другие.</w:t>
            </w:r>
          </w:p>
        </w:tc>
      </w:tr>
      <w:tr w:rsidR="00205CCE" w:rsidRPr="007C6179" w:rsidTr="00F97735">
        <w:trPr>
          <w:gridAfter w:val="1"/>
          <w:wAfter w:w="10" w:type="dxa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Сатирические произведения отечественных и зарубежных писателей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(не менее двух). Например, М.М. Зощенко, А.Т. Аверченко, Н. Тэффи, О. Генри, Я. Гашека.</w:t>
            </w:r>
          </w:p>
        </w:tc>
      </w:tr>
      <w:tr w:rsidR="00205CCE" w:rsidRPr="007C6179" w:rsidTr="00F97735">
        <w:trPr>
          <w:gridAfter w:val="1"/>
          <w:wAfter w:w="10" w:type="dxa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XX века.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А.С. Грин. Повести и рассказы (одно произведение по выбору). Например, “Алые паруса”, “Зеленая лампа” и другие.</w:t>
            </w:r>
          </w:p>
        </w:tc>
      </w:tr>
      <w:tr w:rsidR="00205CCE" w:rsidRPr="007C6179" w:rsidTr="00F97735">
        <w:trPr>
          <w:gridAfter w:val="1"/>
          <w:wAfter w:w="10" w:type="dxa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Отечественная поэзия первой половины XX века. Стихотворения на тему мечты и реальности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(два-три по выбору). Например, стихотворения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A.А. Блока, Н.С. Гумилева, М. И. Цветаевой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B.В. Маяковский. Стихотворения (одно по выбору). Например, “Необычайное приключение, бывшее с Владимиром Маяковским летом на даче”, “Хорошее отношение к лошадям”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А.П. Платонов. Рассказы (один по выбору). Например, “Юшка”, “Неизвестный цветок” и другие.</w:t>
            </w:r>
          </w:p>
        </w:tc>
      </w:tr>
      <w:tr w:rsidR="00205CCE" w:rsidRPr="007C6179" w:rsidTr="00F97735">
        <w:trPr>
          <w:gridAfter w:val="1"/>
          <w:wAfter w:w="10" w:type="dxa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XX века.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В.М. Шукшин. Рассказы (один по выбору). Например, “Чудик”, “Стенька Разин”, “Критики” и другие.</w:t>
            </w:r>
          </w:p>
        </w:tc>
      </w:tr>
      <w:tr w:rsidR="00205CCE" w:rsidRPr="007C6179" w:rsidTr="00F97735">
        <w:trPr>
          <w:gridAfter w:val="1"/>
          <w:wAfter w:w="10" w:type="dxa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Стихотворения отечественных поэтов XX- XXI веков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четырех стихотворений двух поэтов). Например, стихотворения М.И. Цветаевой, Е.А. Евтушенко, Б.А. Ахмадулиной, Ю.Д.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</w:tr>
      <w:tr w:rsidR="00205CCE" w:rsidRPr="007C6179" w:rsidTr="00F97735">
        <w:trPr>
          <w:gridAfter w:val="1"/>
          <w:wAfter w:w="10" w:type="dxa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прозаиков второй половины XX - начала XXI века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(не менее двух). Например, произведения Ф.А. Абрамова, В.П. Астафьева, В.И. Белова, Ф.А. Искандера и другие.</w:t>
            </w:r>
          </w:p>
        </w:tc>
      </w:tr>
      <w:tr w:rsidR="00205CCE" w:rsidRPr="007C6179" w:rsidTr="00F97735">
        <w:trPr>
          <w:gridAfter w:val="1"/>
          <w:wAfter w:w="10" w:type="dxa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Тема взаимоотношения поколений, становления человека, выбора им жизненного пути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двух произведений современных отечественных и зарубежных писателей). Например, Л.Л. Волкова. “Всем выйти из кадра”, Т.В. Михеева. “Легкие горы”, У.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Старк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. “Умеешь ли ты свистеть,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Йоханна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?” и другие.</w:t>
            </w:r>
          </w:p>
        </w:tc>
      </w:tr>
      <w:tr w:rsidR="00205CCE" w:rsidRPr="007C6179" w:rsidTr="00F97735">
        <w:trPr>
          <w:gridAfter w:val="1"/>
          <w:wAfter w:w="10" w:type="dxa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М. де Сервантес Сааведра. Роман “Хитроумный идальго Дон Кихот Ламанчский” (главы).</w:t>
            </w:r>
          </w:p>
        </w:tc>
      </w:tr>
      <w:tr w:rsidR="00205CCE" w:rsidRPr="007C6179" w:rsidTr="00F97735">
        <w:trPr>
          <w:gridAfter w:val="1"/>
          <w:wAfter w:w="10" w:type="dxa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Зарубежная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новеллистика</w:t>
            </w:r>
            <w:proofErr w:type="spellEnd"/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(одно-два произведения по выбору). Например, П. Мериме.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Фальконе”; О. Генри. “Дары волхвов”, “Последний лист”.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А. де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Экзюпери. Повесть-сказка “Маленький принц”.</w:t>
            </w:r>
          </w:p>
        </w:tc>
      </w:tr>
    </w:tbl>
    <w:p w:rsidR="00205CCE" w:rsidRPr="007C6179" w:rsidRDefault="00205CCE" w:rsidP="00205CCE">
      <w:pPr>
        <w:rPr>
          <w:rFonts w:ascii="Times New Roman" w:hAnsi="Times New Roman" w:cs="Times New Roman"/>
          <w:sz w:val="24"/>
          <w:szCs w:val="24"/>
        </w:rPr>
      </w:pPr>
    </w:p>
    <w:p w:rsidR="00205CCE" w:rsidRPr="007C6179" w:rsidRDefault="00B829AE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6454"/>
        <w:gridCol w:w="15"/>
      </w:tblGrid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Житийная литература (одно произведение по выбору). Например, “Житие Сергия Радонежского”, “Житие протопопа Аввакума, им самим написанное”.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Стихотворения (не менее двух). Например, “К Чаадаеву”, “Анчар” и другие. “Маленькие трагедии” (одна пьеса по выбору). Например, “Моцарт и Сальери”, “Каменный гость”. Роман “Капитанская дочка”.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Стихотворения (не менее двух). Например, “Я не хочу, чтоб свет узнал...”, “Из-под таинственной, холодной полумаски...”, “Нищий” и другие. Поэма “Мцыри”.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Н.В. Гоголь. Повесть “Шинель”. Комедия “Ревизор”.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И.С. Тургенев. Повести (одна по выбору). Например, “Ася”, “Первая любовь”.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Ф.М. Достоевский. “Бедные люди”, “Белые ночи” (одно произведение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Л.Н. Толстой. Повести и рассказы (одно произведение по выбору). Например, “Отрочество” (главы).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XX века. Произведения писателей русского зарубежья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(не менее двух по выбору). Например, произведения И.С. Шмелева, М.А. Осоргина, В.В. Набокова, Н. Тэффи, А.Т. Аверченко и другие.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Поэзия первой половины XX века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(не менее трех стихотворений на тему “Человек и эпоха” по выбору). Например, стихотворения В.В. Маяковского, М.И. Цветаевой, О.Э. Мандельштама, Б.Л. Пастернака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М.А. Булгаков (одна повесть по выбору). Например, “Собачье сердце” и другие.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XX века.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А.Т. Твардовский. Поэма “Василий Теркин” (главы “Переправа”, “Гармонь”, “Два солдата”, “Поединок” и другие).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М.А. Шолохов. Рассказ “Судьба человека”.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А.И. Солженицын. Рассказ “Матренин двор”.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прозаиков второй половины XX-XXI века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(не менее двух произведений). Например, произведения Е.И. Носова, А.Н. и Б.Н. Стругацких, В.Ф. Тендрякова, Б.П. Екимова и другие.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и зарубежных прозаиков второй половины XX-XXI века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двух произведений на тему “Человек в ситуации нравственного выбора”). Например, произведения В.П. Астафьева, Ю.В. Бондарева, Н.С.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Дашевской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, Дж. Сэлинджера, К.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Патерсон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, Б. Кауфман и другие).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Поэзия второй половины XX - начала XXI века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(не менее трех стихотворений). Например, стихотворения Н.А. Заболоцкого, М.А. Светлова, М.В. Исаковского, К.М. Симонова, Р.Г. Гамзатова, Б.Ш. Окуджавы, B.C. Высоцкого, А.А. Вознесенского, Е.А. Евтушенко, Р.И. Рождественского, И.А. Бродского, А.С. Кушнера и другие.</w:t>
            </w:r>
          </w:p>
        </w:tc>
      </w:tr>
      <w:tr w:rsidR="00205CCE" w:rsidRPr="007C6179" w:rsidTr="00F97735">
        <w:trPr>
          <w:gridAfter w:val="1"/>
          <w:wAfter w:w="15" w:type="dxa"/>
        </w:trPr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У. Шекспир. Сонеты (один-два по выбору). Например, № 66 “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Измучась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всем, я умереть хочу...”, № 130 “Ее глаза на </w:t>
            </w:r>
            <w:r w:rsidRPr="007C6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звезды не похожи...” и другие. Трагедия “Ромео и Джульетта” (фрагменты по выбору).</w:t>
            </w:r>
          </w:p>
        </w:tc>
      </w:tr>
    </w:tbl>
    <w:p w:rsidR="00205CCE" w:rsidRPr="007C6179" w:rsidRDefault="00205CCE" w:rsidP="00205CCE">
      <w:pPr>
        <w:rPr>
          <w:rFonts w:ascii="Times New Roman" w:hAnsi="Times New Roman" w:cs="Times New Roman"/>
          <w:sz w:val="24"/>
          <w:szCs w:val="24"/>
        </w:rPr>
      </w:pPr>
    </w:p>
    <w:p w:rsidR="00205CCE" w:rsidRPr="007C6179" w:rsidRDefault="00B829AE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6454"/>
      </w:tblGrid>
      <w:tr w:rsidR="00205CCE" w:rsidRPr="007C6179" w:rsidTr="00F97735">
        <w:tc>
          <w:tcPr>
            <w:tcW w:w="3746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“Слово о полку Игореве”.</w:t>
            </w:r>
          </w:p>
        </w:tc>
      </w:tr>
      <w:tr w:rsidR="00205CCE" w:rsidRPr="007C6179" w:rsidTr="00F97735">
        <w:tc>
          <w:tcPr>
            <w:tcW w:w="3746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XVIII века.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Д.И. Фонвизин. Комедия “Недоросль”.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“Ода на день восшествия на Всероссийский престол Ея Величества Государыни Императрицы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года” и другие стихотворения (по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Г.Р. Державин. Стихотворения (два по выбору). Например, “Властителям и судиям”, “Памятник”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Н.М. Карамзин. Повесть “Бедная Лиза”.</w:t>
            </w:r>
          </w:p>
        </w:tc>
      </w:tr>
      <w:tr w:rsidR="00205CCE" w:rsidRPr="007C6179" w:rsidTr="00F97735">
        <w:tc>
          <w:tcPr>
            <w:tcW w:w="3746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В.А. Жуковский. Баллады, элегии (одна-две по выбору). Например, “Светлана”, “Невыразимое”, “Море” и другие. А.С. Грибоедов. Комедия “Горе от ума”.</w:t>
            </w:r>
          </w:p>
        </w:tc>
      </w:tr>
      <w:tr w:rsidR="00205CCE" w:rsidRPr="007C6179" w:rsidTr="00F97735">
        <w:tc>
          <w:tcPr>
            <w:tcW w:w="3746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Отечественная проза первой половины XIX в.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(одно произведение по выбору). Например, произведения: “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Лафертовская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маковница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” Антония Погорельского, “Часы и зеркало” А.А. Бестужева- Марлинского, “Кто виноват?” (главы по выбору) А.И. Герцена и другие.</w:t>
            </w:r>
          </w:p>
        </w:tc>
      </w:tr>
      <w:tr w:rsidR="00205CCE" w:rsidRPr="007C6179" w:rsidTr="00F97735"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Данте. “Божественная комедия” (не менее двух фрагментов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У. Шекспир. Трагедия “Гамлет” (фрагменты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Ж.-Б. Мольер. Комедия “Мещанин во дворянстве” (фрагменты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И.-В. Гете. Трагедия “Фауст” (не менее двух фрагментов по выбору).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Дж.Г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. Байрон. Стихотворения (одно по выбору). Например, “Душа моя мрачна. Скорей, певец, скорей!..”, “Прощание Наполеона” и другие. Поэма “Паломничество Чайльд-Гарольда” (не менее одного фрагмента по выбору).</w:t>
            </w:r>
          </w:p>
        </w:tc>
      </w:tr>
    </w:tbl>
    <w:p w:rsidR="00205CCE" w:rsidRPr="007C6179" w:rsidRDefault="00205CCE" w:rsidP="00205CCE">
      <w:pPr>
        <w:rPr>
          <w:rFonts w:ascii="Times New Roman" w:hAnsi="Times New Roman" w:cs="Times New Roman"/>
          <w:sz w:val="24"/>
          <w:szCs w:val="24"/>
        </w:rPr>
      </w:pPr>
    </w:p>
    <w:p w:rsidR="00205CCE" w:rsidRPr="007C6179" w:rsidRDefault="00205CCE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sz w:val="24"/>
          <w:szCs w:val="24"/>
        </w:rPr>
        <w:t>1</w:t>
      </w:r>
      <w:r w:rsidR="00B829AE" w:rsidRPr="007C6179">
        <w:rPr>
          <w:rFonts w:ascii="Times New Roman" w:hAnsi="Times New Roman" w:cs="Times New Roman"/>
          <w:b/>
          <w:sz w:val="24"/>
          <w:szCs w:val="24"/>
        </w:rPr>
        <w:t>0 класс</w:t>
      </w:r>
    </w:p>
    <w:p w:rsidR="00205CCE" w:rsidRPr="007C6179" w:rsidRDefault="00205CCE" w:rsidP="00205C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6464"/>
      </w:tblGrid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века.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Стихотворения. Например, “Бесы”, “Брожу ли я вдоль улиц </w:t>
            </w:r>
            <w:proofErr w:type="gram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шумных..</w:t>
            </w:r>
            <w:proofErr w:type="gram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”, “...Вновь я посетил...”, “Из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Пиндемонти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”, “К морю”, “К” (“Я помню чудное мгновенье...”), “Мадонна”, “Осень” (отрывок), “Отцы-пустынники и жены непорочны...”, “Пора, мой друг, пора! Покоя сердце просит...”, “Поэт”, “Пророк”, “Свободы сеятель пустынный...”, “Элегия” (“Безумных лет угасшее веселье...”), “Я вас любил: любовь еще, быть может...”, “Я памятник себе воздвиг нерукотворный...” и другие. Поэма “Медный всадник”. Роман в стихах “Евгений Онегин”.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Поэзия пушкинской эпохи.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К.Н. Батюшков, А.А.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Дельвиг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, Н.М. Языков, Е.А. Баратынский (не менее трех стихотворений по выбору).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nil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Отечественная проза первой половины XIX в.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(одно произведение по выбору). Например, произведения: “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Лафертовская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маковница</w:t>
            </w:r>
            <w:proofErr w:type="spellEnd"/>
            <w:r w:rsidRPr="007C6179">
              <w:rPr>
                <w:rFonts w:ascii="Times New Roman" w:hAnsi="Times New Roman" w:cs="Times New Roman"/>
                <w:sz w:val="24"/>
                <w:szCs w:val="24"/>
              </w:rPr>
              <w:t xml:space="preserve">” Антония Погорельского, “Часы и зеркало” А.А. Бестужева- Марлинского, “Кто виноват?” </w:t>
            </w:r>
            <w:r w:rsidRPr="007C6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(главы по выбору) А.И. Герцена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Стихотворения. Например, “Выхожу один я на дорогу...”, “Дума”, “И скучно и грустно”, “Как часто, пестрою толпою окружен...”, “Молитва” (“Я, Матерь Божия, ныне с молитвою...”), “Нет, ни тебя так пылко я люблю...”, “Нет, я не Байрон, я другой...”, “Поэт” (“Отделкой золотой блистает мой кинжал...”), “Пророк”, “Родина”, “Смерть Поэта”, “Сон” (“В полдневный жар в долине Дагестана...”), “Я жить хочу, хочу печали...” и другие.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Роман “Герой нашего времени”.</w:t>
            </w:r>
          </w:p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Н.В. Гоголь. Поэма “Мертвые души”.</w:t>
            </w:r>
          </w:p>
        </w:tc>
      </w:tr>
      <w:tr w:rsidR="00205CCE" w:rsidRPr="007C6179" w:rsidTr="00F97735"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Зарубежная литература. Зарубежная проза первой половины XIX в.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CE" w:rsidRPr="007C6179" w:rsidRDefault="00205CCE" w:rsidP="00F97735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179">
              <w:rPr>
                <w:rFonts w:ascii="Times New Roman" w:hAnsi="Times New Roman" w:cs="Times New Roman"/>
                <w:sz w:val="24"/>
                <w:szCs w:val="24"/>
              </w:rPr>
              <w:t>(одно произведение по выбору). Например, произведения Э.Т.А. Гофмана, В. Гюго, В. Скотта и другие.</w:t>
            </w:r>
          </w:p>
        </w:tc>
      </w:tr>
    </w:tbl>
    <w:p w:rsidR="006D2501" w:rsidRDefault="006D2501" w:rsidP="006D2501">
      <w:pPr>
        <w:pStyle w:val="a5"/>
        <w:ind w:left="108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61E73" w:rsidRPr="007C6179" w:rsidRDefault="00E61E73" w:rsidP="006D2501">
      <w:pPr>
        <w:pStyle w:val="a5"/>
        <w:ind w:left="108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74ACC" w:rsidRPr="007C6179" w:rsidRDefault="00E61E73" w:rsidP="00E61E7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74ACC" w:rsidRPr="007C6179" w:rsidSect="00550E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61E73">
        <w:rPr>
          <w:rFonts w:ascii="Times New Roman" w:eastAsia="Calibri" w:hAnsi="Times New Roman" w:cs="Times New Roman"/>
          <w:b/>
          <w:sz w:val="24"/>
          <w:szCs w:val="24"/>
        </w:rPr>
        <w:t>IV. Срок реализации: 5 лет</w:t>
      </w:r>
    </w:p>
    <w:p w:rsidR="008C5855" w:rsidRPr="007C6179" w:rsidRDefault="008C5855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6F" w:rsidRPr="007C6179" w:rsidRDefault="00F06E6F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6E6F" w:rsidRPr="007C6179" w:rsidSect="00550E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54" w:rsidRDefault="00C75954">
      <w:pPr>
        <w:spacing w:after="0" w:line="240" w:lineRule="auto"/>
      </w:pPr>
      <w:r>
        <w:separator/>
      </w:r>
    </w:p>
  </w:endnote>
  <w:endnote w:type="continuationSeparator" w:id="0">
    <w:p w:rsidR="00C75954" w:rsidRDefault="00C7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54" w:rsidRDefault="00C75954">
      <w:pPr>
        <w:spacing w:after="0" w:line="240" w:lineRule="auto"/>
      </w:pPr>
      <w:r>
        <w:separator/>
      </w:r>
    </w:p>
  </w:footnote>
  <w:footnote w:type="continuationSeparator" w:id="0">
    <w:p w:rsidR="00C75954" w:rsidRDefault="00C7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381"/>
    <w:multiLevelType w:val="hybridMultilevel"/>
    <w:tmpl w:val="F6EE9E7E"/>
    <w:lvl w:ilvl="0" w:tplc="DD4C6D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09D"/>
    <w:multiLevelType w:val="multilevel"/>
    <w:tmpl w:val="B2EED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F2356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971"/>
    <w:multiLevelType w:val="multilevel"/>
    <w:tmpl w:val="FE905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42DA1"/>
    <w:multiLevelType w:val="multilevel"/>
    <w:tmpl w:val="53FE8B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507268"/>
    <w:multiLevelType w:val="multilevel"/>
    <w:tmpl w:val="82C897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A111D"/>
    <w:multiLevelType w:val="multilevel"/>
    <w:tmpl w:val="5ADE83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DF09D1"/>
    <w:multiLevelType w:val="hybridMultilevel"/>
    <w:tmpl w:val="A3CA0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3766"/>
    <w:multiLevelType w:val="multilevel"/>
    <w:tmpl w:val="1E34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F0F78"/>
    <w:multiLevelType w:val="multilevel"/>
    <w:tmpl w:val="21EA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A4358"/>
    <w:multiLevelType w:val="multilevel"/>
    <w:tmpl w:val="B412A79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3857A8"/>
    <w:multiLevelType w:val="multilevel"/>
    <w:tmpl w:val="1CCE9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920CA"/>
    <w:multiLevelType w:val="multilevel"/>
    <w:tmpl w:val="265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135A1"/>
    <w:multiLevelType w:val="multilevel"/>
    <w:tmpl w:val="1B12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F431B"/>
    <w:multiLevelType w:val="multilevel"/>
    <w:tmpl w:val="2BDE7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76C34"/>
    <w:multiLevelType w:val="multilevel"/>
    <w:tmpl w:val="8D60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C0CFF"/>
    <w:multiLevelType w:val="multilevel"/>
    <w:tmpl w:val="865CF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0E3775"/>
    <w:multiLevelType w:val="multilevel"/>
    <w:tmpl w:val="7A14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E97278"/>
    <w:multiLevelType w:val="multilevel"/>
    <w:tmpl w:val="8500B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9E711B"/>
    <w:multiLevelType w:val="multilevel"/>
    <w:tmpl w:val="E84E83C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E60E2"/>
    <w:multiLevelType w:val="multilevel"/>
    <w:tmpl w:val="FEBC23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5B15C3"/>
    <w:multiLevelType w:val="multilevel"/>
    <w:tmpl w:val="FA5AE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D47FE"/>
    <w:multiLevelType w:val="hybridMultilevel"/>
    <w:tmpl w:val="73FC2858"/>
    <w:lvl w:ilvl="0" w:tplc="DEC6FD00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4" w15:restartNumberingAfterBreak="0">
    <w:nsid w:val="60310811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5371F"/>
    <w:multiLevelType w:val="multilevel"/>
    <w:tmpl w:val="9F0E4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116C53"/>
    <w:multiLevelType w:val="multilevel"/>
    <w:tmpl w:val="F8766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270B1"/>
    <w:multiLevelType w:val="multilevel"/>
    <w:tmpl w:val="DC4C0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57E51"/>
    <w:multiLevelType w:val="multilevel"/>
    <w:tmpl w:val="79923B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0206F"/>
    <w:multiLevelType w:val="multilevel"/>
    <w:tmpl w:val="E4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D47C4"/>
    <w:multiLevelType w:val="multilevel"/>
    <w:tmpl w:val="EC7A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6"/>
  </w:num>
  <w:num w:numId="5">
    <w:abstractNumId w:val="10"/>
  </w:num>
  <w:num w:numId="6">
    <w:abstractNumId w:val="23"/>
  </w:num>
  <w:num w:numId="7">
    <w:abstractNumId w:val="7"/>
  </w:num>
  <w:num w:numId="8">
    <w:abstractNumId w:val="24"/>
  </w:num>
  <w:num w:numId="9">
    <w:abstractNumId w:val="2"/>
  </w:num>
  <w:num w:numId="10">
    <w:abstractNumId w:val="13"/>
  </w:num>
  <w:num w:numId="11">
    <w:abstractNumId w:val="25"/>
  </w:num>
  <w:num w:numId="12">
    <w:abstractNumId w:val="17"/>
  </w:num>
  <w:num w:numId="13">
    <w:abstractNumId w:val="18"/>
  </w:num>
  <w:num w:numId="14">
    <w:abstractNumId w:val="26"/>
  </w:num>
  <w:num w:numId="15">
    <w:abstractNumId w:val="3"/>
  </w:num>
  <w:num w:numId="16">
    <w:abstractNumId w:val="1"/>
  </w:num>
  <w:num w:numId="17">
    <w:abstractNumId w:val="11"/>
  </w:num>
  <w:num w:numId="18">
    <w:abstractNumId w:val="21"/>
  </w:num>
  <w:num w:numId="19">
    <w:abstractNumId w:val="20"/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31"/>
  </w:num>
  <w:num w:numId="25">
    <w:abstractNumId w:val="12"/>
  </w:num>
  <w:num w:numId="26">
    <w:abstractNumId w:val="29"/>
  </w:num>
  <w:num w:numId="27">
    <w:abstractNumId w:val="9"/>
  </w:num>
  <w:num w:numId="28">
    <w:abstractNumId w:val="5"/>
  </w:num>
  <w:num w:numId="29">
    <w:abstractNumId w:val="0"/>
  </w:num>
  <w:num w:numId="30">
    <w:abstractNumId w:val="22"/>
  </w:num>
  <w:num w:numId="31">
    <w:abstractNumId w:val="19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3"/>
    <w:rsid w:val="00001D8C"/>
    <w:rsid w:val="00003D6B"/>
    <w:rsid w:val="00006B2A"/>
    <w:rsid w:val="00012714"/>
    <w:rsid w:val="000175D4"/>
    <w:rsid w:val="00041D04"/>
    <w:rsid w:val="00041EB8"/>
    <w:rsid w:val="00053C79"/>
    <w:rsid w:val="00075270"/>
    <w:rsid w:val="00082E87"/>
    <w:rsid w:val="0008330D"/>
    <w:rsid w:val="0009390C"/>
    <w:rsid w:val="000B53B5"/>
    <w:rsid w:val="000B5502"/>
    <w:rsid w:val="000D05D8"/>
    <w:rsid w:val="000D16CB"/>
    <w:rsid w:val="000D4A2A"/>
    <w:rsid w:val="000E31B0"/>
    <w:rsid w:val="000F1B88"/>
    <w:rsid w:val="000F1D43"/>
    <w:rsid w:val="000F29DA"/>
    <w:rsid w:val="0010278C"/>
    <w:rsid w:val="00105F36"/>
    <w:rsid w:val="0011208B"/>
    <w:rsid w:val="001355BB"/>
    <w:rsid w:val="00135915"/>
    <w:rsid w:val="00135967"/>
    <w:rsid w:val="001456CD"/>
    <w:rsid w:val="00157846"/>
    <w:rsid w:val="00157EEB"/>
    <w:rsid w:val="00160684"/>
    <w:rsid w:val="00187947"/>
    <w:rsid w:val="001912ED"/>
    <w:rsid w:val="00191309"/>
    <w:rsid w:val="001941F2"/>
    <w:rsid w:val="001950D1"/>
    <w:rsid w:val="001C1B78"/>
    <w:rsid w:val="001C6BD3"/>
    <w:rsid w:val="001D070D"/>
    <w:rsid w:val="001D2B58"/>
    <w:rsid w:val="001D49AA"/>
    <w:rsid w:val="001D5221"/>
    <w:rsid w:val="001E075D"/>
    <w:rsid w:val="001F797E"/>
    <w:rsid w:val="00205CCE"/>
    <w:rsid w:val="002128EB"/>
    <w:rsid w:val="00221FDD"/>
    <w:rsid w:val="00241D04"/>
    <w:rsid w:val="00243782"/>
    <w:rsid w:val="00247D5D"/>
    <w:rsid w:val="0026696C"/>
    <w:rsid w:val="0026703D"/>
    <w:rsid w:val="002919D4"/>
    <w:rsid w:val="00294A0B"/>
    <w:rsid w:val="002A7866"/>
    <w:rsid w:val="002B59A2"/>
    <w:rsid w:val="002C7601"/>
    <w:rsid w:val="002E0A72"/>
    <w:rsid w:val="002E5A42"/>
    <w:rsid w:val="002F5685"/>
    <w:rsid w:val="0030731F"/>
    <w:rsid w:val="003100E0"/>
    <w:rsid w:val="00313DCD"/>
    <w:rsid w:val="00320CB5"/>
    <w:rsid w:val="0032524C"/>
    <w:rsid w:val="0033139B"/>
    <w:rsid w:val="00344A8C"/>
    <w:rsid w:val="0034546B"/>
    <w:rsid w:val="0034610E"/>
    <w:rsid w:val="0035073E"/>
    <w:rsid w:val="003567C0"/>
    <w:rsid w:val="00356AE7"/>
    <w:rsid w:val="00373855"/>
    <w:rsid w:val="00384036"/>
    <w:rsid w:val="00397C3B"/>
    <w:rsid w:val="003A0171"/>
    <w:rsid w:val="003A2F25"/>
    <w:rsid w:val="003A5ED8"/>
    <w:rsid w:val="003B0F2B"/>
    <w:rsid w:val="003D341D"/>
    <w:rsid w:val="003E4CF9"/>
    <w:rsid w:val="003F722E"/>
    <w:rsid w:val="00410DEA"/>
    <w:rsid w:val="00412526"/>
    <w:rsid w:val="00422C5A"/>
    <w:rsid w:val="00431128"/>
    <w:rsid w:val="00435795"/>
    <w:rsid w:val="0045024D"/>
    <w:rsid w:val="0045218F"/>
    <w:rsid w:val="0045776C"/>
    <w:rsid w:val="0046302C"/>
    <w:rsid w:val="00466491"/>
    <w:rsid w:val="0047317B"/>
    <w:rsid w:val="00484825"/>
    <w:rsid w:val="00486FFE"/>
    <w:rsid w:val="00494C0D"/>
    <w:rsid w:val="00494D0A"/>
    <w:rsid w:val="004A0B24"/>
    <w:rsid w:val="004B140C"/>
    <w:rsid w:val="004B14E5"/>
    <w:rsid w:val="004B3C64"/>
    <w:rsid w:val="004C0D42"/>
    <w:rsid w:val="004C0F15"/>
    <w:rsid w:val="004E18A0"/>
    <w:rsid w:val="004E30C0"/>
    <w:rsid w:val="004F3FDE"/>
    <w:rsid w:val="004F5C41"/>
    <w:rsid w:val="005230A6"/>
    <w:rsid w:val="00550ED3"/>
    <w:rsid w:val="00553049"/>
    <w:rsid w:val="00555002"/>
    <w:rsid w:val="0056028E"/>
    <w:rsid w:val="005757FB"/>
    <w:rsid w:val="00582120"/>
    <w:rsid w:val="00582DE1"/>
    <w:rsid w:val="00585B78"/>
    <w:rsid w:val="005B54B7"/>
    <w:rsid w:val="005C09D3"/>
    <w:rsid w:val="00602611"/>
    <w:rsid w:val="00602E97"/>
    <w:rsid w:val="0060646E"/>
    <w:rsid w:val="00613165"/>
    <w:rsid w:val="00613A8B"/>
    <w:rsid w:val="00622639"/>
    <w:rsid w:val="00625B2E"/>
    <w:rsid w:val="00641FC4"/>
    <w:rsid w:val="006523BD"/>
    <w:rsid w:val="00653741"/>
    <w:rsid w:val="00670640"/>
    <w:rsid w:val="00676B4D"/>
    <w:rsid w:val="006944B4"/>
    <w:rsid w:val="006A10FC"/>
    <w:rsid w:val="006A4461"/>
    <w:rsid w:val="006A7739"/>
    <w:rsid w:val="006B0F42"/>
    <w:rsid w:val="006B157C"/>
    <w:rsid w:val="006D2501"/>
    <w:rsid w:val="006D6B91"/>
    <w:rsid w:val="006E0B32"/>
    <w:rsid w:val="006F3A3A"/>
    <w:rsid w:val="007020FE"/>
    <w:rsid w:val="007058ED"/>
    <w:rsid w:val="00714FD4"/>
    <w:rsid w:val="0073057D"/>
    <w:rsid w:val="007331AD"/>
    <w:rsid w:val="00740E22"/>
    <w:rsid w:val="00751841"/>
    <w:rsid w:val="00772DBB"/>
    <w:rsid w:val="0077320A"/>
    <w:rsid w:val="00773210"/>
    <w:rsid w:val="0077662F"/>
    <w:rsid w:val="00786AFB"/>
    <w:rsid w:val="00791609"/>
    <w:rsid w:val="0079573F"/>
    <w:rsid w:val="007A7C00"/>
    <w:rsid w:val="007C60CF"/>
    <w:rsid w:val="007C6179"/>
    <w:rsid w:val="007C668F"/>
    <w:rsid w:val="007F37D0"/>
    <w:rsid w:val="00800A87"/>
    <w:rsid w:val="00804803"/>
    <w:rsid w:val="008119EF"/>
    <w:rsid w:val="00812FE3"/>
    <w:rsid w:val="00815A21"/>
    <w:rsid w:val="00821FB8"/>
    <w:rsid w:val="0082372D"/>
    <w:rsid w:val="00834A32"/>
    <w:rsid w:val="00837D6B"/>
    <w:rsid w:val="008600A1"/>
    <w:rsid w:val="00863296"/>
    <w:rsid w:val="00870245"/>
    <w:rsid w:val="00872748"/>
    <w:rsid w:val="008833B9"/>
    <w:rsid w:val="00890F3C"/>
    <w:rsid w:val="008B0E0F"/>
    <w:rsid w:val="008C00A0"/>
    <w:rsid w:val="008C3159"/>
    <w:rsid w:val="008C5855"/>
    <w:rsid w:val="008C6603"/>
    <w:rsid w:val="008C7D14"/>
    <w:rsid w:val="008D1AF8"/>
    <w:rsid w:val="008D7A06"/>
    <w:rsid w:val="008E7E38"/>
    <w:rsid w:val="00904E0C"/>
    <w:rsid w:val="00915009"/>
    <w:rsid w:val="009200EE"/>
    <w:rsid w:val="0093372C"/>
    <w:rsid w:val="009426AB"/>
    <w:rsid w:val="00942F8A"/>
    <w:rsid w:val="00954CB9"/>
    <w:rsid w:val="009610CA"/>
    <w:rsid w:val="00974391"/>
    <w:rsid w:val="00974ACC"/>
    <w:rsid w:val="00980042"/>
    <w:rsid w:val="0099198F"/>
    <w:rsid w:val="00992856"/>
    <w:rsid w:val="0099315A"/>
    <w:rsid w:val="00993E04"/>
    <w:rsid w:val="009A0192"/>
    <w:rsid w:val="009A7CAC"/>
    <w:rsid w:val="009D2812"/>
    <w:rsid w:val="009D7DD0"/>
    <w:rsid w:val="00A10102"/>
    <w:rsid w:val="00A21B37"/>
    <w:rsid w:val="00A22F16"/>
    <w:rsid w:val="00A312CA"/>
    <w:rsid w:val="00A32445"/>
    <w:rsid w:val="00A526D0"/>
    <w:rsid w:val="00A52BB4"/>
    <w:rsid w:val="00A60179"/>
    <w:rsid w:val="00A707D9"/>
    <w:rsid w:val="00A7751E"/>
    <w:rsid w:val="00A7785C"/>
    <w:rsid w:val="00AA1D7A"/>
    <w:rsid w:val="00AB10F7"/>
    <w:rsid w:val="00AB5762"/>
    <w:rsid w:val="00AC1EA0"/>
    <w:rsid w:val="00AC2EE9"/>
    <w:rsid w:val="00AE3241"/>
    <w:rsid w:val="00AF1E70"/>
    <w:rsid w:val="00AF532C"/>
    <w:rsid w:val="00AF645E"/>
    <w:rsid w:val="00AF6828"/>
    <w:rsid w:val="00AF7C3D"/>
    <w:rsid w:val="00B01246"/>
    <w:rsid w:val="00B02682"/>
    <w:rsid w:val="00B04AE6"/>
    <w:rsid w:val="00B064D0"/>
    <w:rsid w:val="00B10A18"/>
    <w:rsid w:val="00B130AC"/>
    <w:rsid w:val="00B332EA"/>
    <w:rsid w:val="00B34903"/>
    <w:rsid w:val="00B40175"/>
    <w:rsid w:val="00B50243"/>
    <w:rsid w:val="00B57AAF"/>
    <w:rsid w:val="00B62925"/>
    <w:rsid w:val="00B63411"/>
    <w:rsid w:val="00B64F8C"/>
    <w:rsid w:val="00B65DC6"/>
    <w:rsid w:val="00B753D4"/>
    <w:rsid w:val="00B76EA4"/>
    <w:rsid w:val="00B829AE"/>
    <w:rsid w:val="00B9305E"/>
    <w:rsid w:val="00BA1544"/>
    <w:rsid w:val="00BA37C9"/>
    <w:rsid w:val="00BB33E3"/>
    <w:rsid w:val="00BB7326"/>
    <w:rsid w:val="00BB7A9A"/>
    <w:rsid w:val="00BC2A3D"/>
    <w:rsid w:val="00BE517B"/>
    <w:rsid w:val="00BE630B"/>
    <w:rsid w:val="00C00D45"/>
    <w:rsid w:val="00C17374"/>
    <w:rsid w:val="00C176AA"/>
    <w:rsid w:val="00C27B5C"/>
    <w:rsid w:val="00C51429"/>
    <w:rsid w:val="00C57AE6"/>
    <w:rsid w:val="00C65E77"/>
    <w:rsid w:val="00C75954"/>
    <w:rsid w:val="00C762DB"/>
    <w:rsid w:val="00C87839"/>
    <w:rsid w:val="00C920B4"/>
    <w:rsid w:val="00C97964"/>
    <w:rsid w:val="00CA020B"/>
    <w:rsid w:val="00CA0A6D"/>
    <w:rsid w:val="00CA4A06"/>
    <w:rsid w:val="00CA7584"/>
    <w:rsid w:val="00CB3979"/>
    <w:rsid w:val="00CD1604"/>
    <w:rsid w:val="00CD40AF"/>
    <w:rsid w:val="00CF2871"/>
    <w:rsid w:val="00CF7487"/>
    <w:rsid w:val="00D00C6B"/>
    <w:rsid w:val="00D155D7"/>
    <w:rsid w:val="00D21CEA"/>
    <w:rsid w:val="00D335C6"/>
    <w:rsid w:val="00D34D56"/>
    <w:rsid w:val="00D40849"/>
    <w:rsid w:val="00D46310"/>
    <w:rsid w:val="00D544A1"/>
    <w:rsid w:val="00D62FE2"/>
    <w:rsid w:val="00D639C1"/>
    <w:rsid w:val="00D81B69"/>
    <w:rsid w:val="00D87853"/>
    <w:rsid w:val="00D94D5A"/>
    <w:rsid w:val="00DB1A51"/>
    <w:rsid w:val="00DC55F4"/>
    <w:rsid w:val="00DD3B5E"/>
    <w:rsid w:val="00DD7841"/>
    <w:rsid w:val="00DF3B70"/>
    <w:rsid w:val="00DF5188"/>
    <w:rsid w:val="00E155F9"/>
    <w:rsid w:val="00E30C44"/>
    <w:rsid w:val="00E35C97"/>
    <w:rsid w:val="00E37E8D"/>
    <w:rsid w:val="00E54C73"/>
    <w:rsid w:val="00E56DC4"/>
    <w:rsid w:val="00E60742"/>
    <w:rsid w:val="00E60792"/>
    <w:rsid w:val="00E61E73"/>
    <w:rsid w:val="00E70637"/>
    <w:rsid w:val="00E71DCC"/>
    <w:rsid w:val="00E75CCE"/>
    <w:rsid w:val="00E767B0"/>
    <w:rsid w:val="00E80C87"/>
    <w:rsid w:val="00E86251"/>
    <w:rsid w:val="00E867D5"/>
    <w:rsid w:val="00E86BF1"/>
    <w:rsid w:val="00E944DD"/>
    <w:rsid w:val="00EB2E43"/>
    <w:rsid w:val="00EB44E3"/>
    <w:rsid w:val="00EC0018"/>
    <w:rsid w:val="00ED059C"/>
    <w:rsid w:val="00ED3566"/>
    <w:rsid w:val="00EE1BCD"/>
    <w:rsid w:val="00EE4EE1"/>
    <w:rsid w:val="00EF1148"/>
    <w:rsid w:val="00EF4134"/>
    <w:rsid w:val="00EF55CA"/>
    <w:rsid w:val="00F06E6F"/>
    <w:rsid w:val="00F12C62"/>
    <w:rsid w:val="00F20E97"/>
    <w:rsid w:val="00F316E6"/>
    <w:rsid w:val="00F333BD"/>
    <w:rsid w:val="00F5684E"/>
    <w:rsid w:val="00F71762"/>
    <w:rsid w:val="00F835A9"/>
    <w:rsid w:val="00F9122A"/>
    <w:rsid w:val="00F91D69"/>
    <w:rsid w:val="00F97735"/>
    <w:rsid w:val="00FB0795"/>
    <w:rsid w:val="00FB3569"/>
    <w:rsid w:val="00FC61C6"/>
    <w:rsid w:val="00FC7C2F"/>
    <w:rsid w:val="00FD0AB6"/>
    <w:rsid w:val="00FD3F85"/>
    <w:rsid w:val="00FD75F2"/>
    <w:rsid w:val="00FD777D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76EE"/>
  <w15:chartTrackingRefBased/>
  <w15:docId w15:val="{EBCB6B49-199A-4258-BEC8-A8EDFB9D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3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B332E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58EE"/>
    <w:rPr>
      <w:color w:val="0000FF"/>
      <w:u w:val="single"/>
    </w:rPr>
  </w:style>
  <w:style w:type="character" w:customStyle="1" w:styleId="21">
    <w:name w:val="Заголовок №2_"/>
    <w:link w:val="22"/>
    <w:locked/>
    <w:rsid w:val="00FF58EE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F58E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</w:rPr>
  </w:style>
  <w:style w:type="character" w:customStyle="1" w:styleId="20pt1">
    <w:name w:val="Заголовок №2 + Интервал 0 pt1"/>
    <w:rsid w:val="00FF58EE"/>
    <w:rPr>
      <w:rFonts w:ascii="Century Schoolbook" w:hAnsi="Century Schoolbook"/>
      <w:b/>
      <w:bCs/>
      <w:spacing w:val="0"/>
      <w:sz w:val="26"/>
      <w:szCs w:val="26"/>
      <w:lang w:bidi="ar-SA"/>
    </w:rPr>
  </w:style>
  <w:style w:type="table" w:styleId="a4">
    <w:name w:val="Table Grid"/>
    <w:basedOn w:val="a1"/>
    <w:uiPriority w:val="39"/>
    <w:rsid w:val="00FF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FF58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3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32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332E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B332EA"/>
    <w:rPr>
      <w:rFonts w:ascii="Cambria" w:eastAsia="Cambria" w:hAnsi="Cambria" w:cs="Cambria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B332EA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5">
    <w:name w:val="Основной текст (5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B332E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32EA"/>
  </w:style>
  <w:style w:type="table" w:customStyle="1" w:styleId="10">
    <w:name w:val="Сетка таблицы1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B332EA"/>
  </w:style>
  <w:style w:type="character" w:customStyle="1" w:styleId="apple-converted-space">
    <w:name w:val="apple-converted-space"/>
    <w:basedOn w:val="a0"/>
    <w:rsid w:val="00B332EA"/>
  </w:style>
  <w:style w:type="character" w:styleId="aa">
    <w:name w:val="Strong"/>
    <w:basedOn w:val="a0"/>
    <w:uiPriority w:val="22"/>
    <w:qFormat/>
    <w:rsid w:val="00B332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2EA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e"/>
    <w:uiPriority w:val="1"/>
    <w:locked/>
    <w:rsid w:val="00B332EA"/>
  </w:style>
  <w:style w:type="paragraph" w:styleId="ae">
    <w:name w:val="No Spacing"/>
    <w:link w:val="ad"/>
    <w:uiPriority w:val="1"/>
    <w:qFormat/>
    <w:rsid w:val="00B332EA"/>
    <w:pPr>
      <w:spacing w:after="0" w:line="240" w:lineRule="auto"/>
    </w:pPr>
  </w:style>
  <w:style w:type="paragraph" w:customStyle="1" w:styleId="leftmargin">
    <w:name w:val="left_margin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ветлая сетка1"/>
    <w:basedOn w:val="a1"/>
    <w:uiPriority w:val="62"/>
    <w:rsid w:val="00B332E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B332E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332EA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332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05C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Заголовок 31"/>
    <w:basedOn w:val="a"/>
    <w:qFormat/>
    <w:rsid w:val="00494C0D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Textbody">
    <w:name w:val="Text body"/>
    <w:basedOn w:val="a"/>
    <w:rsid w:val="006D6B9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0">
    <w:name w:val="Сетка таблицы11"/>
    <w:basedOn w:val="a1"/>
    <w:next w:val="a4"/>
    <w:uiPriority w:val="59"/>
    <w:rsid w:val="0082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F0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32"/>
    <w:rsid w:val="007732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f2">
    <w:name w:val="Основной текст + Курсив"/>
    <w:basedOn w:val="af1"/>
    <w:rsid w:val="007732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">
    <w:name w:val="Основной текст2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77321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1"/>
    <w:rsid w:val="00773210"/>
    <w:pPr>
      <w:widowControl w:val="0"/>
      <w:shd w:val="clear" w:color="auto" w:fill="FFFFFF"/>
      <w:spacing w:after="0" w:line="63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link w:val="33"/>
    <w:rsid w:val="00773210"/>
    <w:pPr>
      <w:widowControl w:val="0"/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0">
    <w:name w:val="c0"/>
    <w:basedOn w:val="a"/>
    <w:rsid w:val="00CA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A4A06"/>
  </w:style>
  <w:style w:type="character" w:customStyle="1" w:styleId="c1">
    <w:name w:val="c1"/>
    <w:basedOn w:val="a0"/>
    <w:rsid w:val="00CA4A06"/>
  </w:style>
  <w:style w:type="paragraph" w:styleId="af3">
    <w:name w:val="footer"/>
    <w:basedOn w:val="a"/>
    <w:link w:val="af4"/>
    <w:uiPriority w:val="99"/>
    <w:unhideWhenUsed/>
    <w:rsid w:val="0055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0ED3"/>
  </w:style>
  <w:style w:type="paragraph" w:customStyle="1" w:styleId="Standard">
    <w:name w:val="Standard"/>
    <w:rsid w:val="00550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5">
    <w:name w:val="Сетка таблицы3"/>
    <w:basedOn w:val="a1"/>
    <w:next w:val="a4"/>
    <w:rsid w:val="0008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0646E"/>
  </w:style>
  <w:style w:type="paragraph" w:customStyle="1" w:styleId="c3">
    <w:name w:val="c3"/>
    <w:basedOn w:val="a"/>
    <w:rsid w:val="00E7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26089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026089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E41E-374F-494D-B9F2-400F46B9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9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Home</cp:lastModifiedBy>
  <cp:revision>76</cp:revision>
  <cp:lastPrinted>2023-08-18T05:41:00Z</cp:lastPrinted>
  <dcterms:created xsi:type="dcterms:W3CDTF">2023-05-30T17:34:00Z</dcterms:created>
  <dcterms:modified xsi:type="dcterms:W3CDTF">2023-09-21T12:18:00Z</dcterms:modified>
</cp:coreProperties>
</file>