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4"/>
        <w:gridCol w:w="3486"/>
      </w:tblGrid>
      <w:tr w:rsidR="00FF58EE" w:rsidRPr="007C6179" w:rsidTr="00E61E73">
        <w:trPr>
          <w:trHeight w:val="68"/>
        </w:trPr>
        <w:tc>
          <w:tcPr>
            <w:tcW w:w="5724" w:type="dxa"/>
          </w:tcPr>
          <w:p w:rsidR="00FF58EE" w:rsidRPr="007C6179" w:rsidRDefault="00FF58EE" w:rsidP="00B332EA">
            <w:pPr>
              <w:pStyle w:val="22"/>
              <w:keepNext/>
              <w:keepLines/>
              <w:shd w:val="clear" w:color="auto" w:fill="auto"/>
              <w:spacing w:before="0" w:after="102" w:line="260" w:lineRule="exact"/>
              <w:ind w:firstLine="0"/>
              <w:rPr>
                <w:rStyle w:val="20pt1"/>
                <w:rFonts w:ascii="Times New Roman" w:hAnsi="Times New Roman" w:cs="Times New Roman"/>
                <w:sz w:val="24"/>
                <w:szCs w:val="24"/>
              </w:rPr>
            </w:pPr>
          </w:p>
        </w:tc>
        <w:tc>
          <w:tcPr>
            <w:tcW w:w="3486" w:type="dxa"/>
          </w:tcPr>
          <w:p w:rsidR="00FF58EE" w:rsidRPr="007C6179" w:rsidRDefault="00FF58EE" w:rsidP="00B332EA">
            <w:pPr>
              <w:pStyle w:val="22"/>
              <w:keepNext/>
              <w:keepLines/>
              <w:shd w:val="clear" w:color="auto" w:fill="auto"/>
              <w:spacing w:before="0" w:after="102" w:line="260" w:lineRule="exact"/>
              <w:ind w:firstLine="0"/>
              <w:jc w:val="left"/>
              <w:rPr>
                <w:rStyle w:val="20pt1"/>
                <w:rFonts w:ascii="Times New Roman" w:hAnsi="Times New Roman" w:cs="Times New Roman"/>
                <w:sz w:val="24"/>
                <w:szCs w:val="24"/>
              </w:rPr>
            </w:pPr>
          </w:p>
        </w:tc>
      </w:tr>
      <w:tr w:rsidR="00FF58EE" w:rsidRPr="007C6179" w:rsidTr="00E61E73">
        <w:trPr>
          <w:trHeight w:val="68"/>
        </w:trPr>
        <w:tc>
          <w:tcPr>
            <w:tcW w:w="9210" w:type="dxa"/>
            <w:gridSpan w:val="2"/>
          </w:tcPr>
          <w:p w:rsidR="00FF58EE" w:rsidRPr="007C6179" w:rsidRDefault="00FF58EE" w:rsidP="00E61E73">
            <w:pPr>
              <w:pStyle w:val="22"/>
              <w:keepNext/>
              <w:keepLines/>
              <w:shd w:val="clear" w:color="auto" w:fill="auto"/>
              <w:spacing w:before="0" w:after="102" w:line="260" w:lineRule="exact"/>
              <w:ind w:firstLine="0"/>
              <w:rPr>
                <w:rStyle w:val="20pt1"/>
                <w:rFonts w:ascii="Times New Roman" w:hAnsi="Times New Roman" w:cs="Times New Roman"/>
                <w:sz w:val="24"/>
                <w:szCs w:val="24"/>
              </w:rPr>
            </w:pPr>
          </w:p>
        </w:tc>
      </w:tr>
    </w:tbl>
    <w:p w:rsidR="00FF58EE" w:rsidRPr="00E61E73" w:rsidRDefault="00E61E73" w:rsidP="00E61E73">
      <w:pPr>
        <w:pStyle w:val="22"/>
        <w:keepNext/>
        <w:keepLines/>
        <w:shd w:val="clear" w:color="auto" w:fill="auto"/>
        <w:spacing w:before="0" w:after="0" w:line="240" w:lineRule="auto"/>
        <w:ind w:firstLine="0"/>
        <w:jc w:val="center"/>
        <w:rPr>
          <w:rStyle w:val="20pt1"/>
          <w:rFonts w:ascii="Times New Roman" w:hAnsi="Times New Roman" w:cs="Times New Roman"/>
          <w:b/>
          <w:sz w:val="24"/>
          <w:szCs w:val="24"/>
        </w:rPr>
      </w:pPr>
      <w:r w:rsidRPr="00E61E73">
        <w:rPr>
          <w:rStyle w:val="20pt1"/>
          <w:rFonts w:ascii="Times New Roman" w:hAnsi="Times New Roman" w:cs="Times New Roman"/>
          <w:b/>
          <w:sz w:val="24"/>
          <w:szCs w:val="24"/>
        </w:rPr>
        <w:t>Аннотация к рабочей программе</w:t>
      </w:r>
    </w:p>
    <w:p w:rsidR="00FF58EE" w:rsidRPr="00E61E73" w:rsidRDefault="00466491" w:rsidP="00E61E73">
      <w:pPr>
        <w:pStyle w:val="22"/>
        <w:keepNext/>
        <w:keepLines/>
        <w:shd w:val="clear" w:color="auto" w:fill="auto"/>
        <w:spacing w:before="0" w:after="0" w:line="240" w:lineRule="auto"/>
        <w:ind w:firstLine="0"/>
        <w:jc w:val="center"/>
        <w:rPr>
          <w:rStyle w:val="20pt1"/>
          <w:rFonts w:ascii="Times New Roman" w:hAnsi="Times New Roman" w:cs="Times New Roman"/>
          <w:b/>
          <w:sz w:val="24"/>
          <w:szCs w:val="24"/>
        </w:rPr>
      </w:pPr>
      <w:r w:rsidRPr="00E61E73">
        <w:rPr>
          <w:rStyle w:val="20pt1"/>
          <w:rFonts w:ascii="Times New Roman" w:hAnsi="Times New Roman" w:cs="Times New Roman"/>
          <w:b/>
          <w:sz w:val="24"/>
          <w:szCs w:val="24"/>
        </w:rPr>
        <w:t>по литературе</w:t>
      </w:r>
    </w:p>
    <w:p w:rsidR="00FF58EE" w:rsidRPr="00E61E73" w:rsidRDefault="00FF58EE" w:rsidP="00E61E73">
      <w:pPr>
        <w:pStyle w:val="22"/>
        <w:keepNext/>
        <w:keepLines/>
        <w:shd w:val="clear" w:color="auto" w:fill="auto"/>
        <w:spacing w:before="0" w:after="0" w:line="240" w:lineRule="auto"/>
        <w:ind w:left="20"/>
        <w:jc w:val="center"/>
        <w:rPr>
          <w:rStyle w:val="20pt1"/>
          <w:rFonts w:ascii="Times New Roman" w:hAnsi="Times New Roman" w:cs="Times New Roman"/>
          <w:b/>
          <w:sz w:val="24"/>
          <w:szCs w:val="24"/>
        </w:rPr>
      </w:pPr>
      <w:r w:rsidRPr="00E61E73">
        <w:rPr>
          <w:rStyle w:val="20pt1"/>
          <w:rFonts w:ascii="Times New Roman" w:hAnsi="Times New Roman" w:cs="Times New Roman"/>
          <w:b/>
          <w:sz w:val="24"/>
          <w:szCs w:val="24"/>
        </w:rPr>
        <w:t>основного общего образования</w:t>
      </w:r>
    </w:p>
    <w:p w:rsidR="00FF58EE" w:rsidRPr="00E61E73" w:rsidRDefault="00FF58EE" w:rsidP="00E61E73">
      <w:pPr>
        <w:pStyle w:val="22"/>
        <w:keepNext/>
        <w:keepLines/>
        <w:shd w:val="clear" w:color="auto" w:fill="auto"/>
        <w:spacing w:before="0" w:after="0" w:line="240" w:lineRule="auto"/>
        <w:ind w:left="20"/>
        <w:jc w:val="center"/>
        <w:rPr>
          <w:rStyle w:val="20pt1"/>
          <w:rFonts w:ascii="Times New Roman" w:hAnsi="Times New Roman" w:cs="Times New Roman"/>
          <w:b/>
          <w:sz w:val="24"/>
          <w:szCs w:val="24"/>
        </w:rPr>
      </w:pPr>
      <w:r w:rsidRPr="00E61E73">
        <w:rPr>
          <w:rStyle w:val="20pt1"/>
          <w:rFonts w:ascii="Times New Roman" w:hAnsi="Times New Roman" w:cs="Times New Roman"/>
          <w:b/>
          <w:sz w:val="24"/>
          <w:szCs w:val="24"/>
        </w:rPr>
        <w:t>5 – 10 классы</w:t>
      </w:r>
    </w:p>
    <w:p w:rsidR="002919D4" w:rsidRPr="00E61E73" w:rsidRDefault="00D2229D" w:rsidP="00E61E73">
      <w:pPr>
        <w:pStyle w:val="22"/>
        <w:keepNext/>
        <w:keepLines/>
        <w:shd w:val="clear" w:color="auto" w:fill="auto"/>
        <w:spacing w:before="0" w:after="0" w:line="240" w:lineRule="auto"/>
        <w:ind w:left="20"/>
        <w:jc w:val="center"/>
        <w:rPr>
          <w:rStyle w:val="20pt1"/>
          <w:rFonts w:ascii="Times New Roman" w:hAnsi="Times New Roman" w:cs="Times New Roman"/>
          <w:b/>
          <w:sz w:val="24"/>
          <w:szCs w:val="24"/>
        </w:rPr>
      </w:pPr>
      <w:r>
        <w:rPr>
          <w:rStyle w:val="20pt1"/>
          <w:rFonts w:ascii="Times New Roman" w:hAnsi="Times New Roman" w:cs="Times New Roman"/>
          <w:b/>
          <w:sz w:val="24"/>
          <w:szCs w:val="24"/>
        </w:rPr>
        <w:t>Вариант 3</w:t>
      </w:r>
      <w:r w:rsidR="002919D4" w:rsidRPr="00E61E73">
        <w:rPr>
          <w:rStyle w:val="20pt1"/>
          <w:rFonts w:ascii="Times New Roman" w:hAnsi="Times New Roman" w:cs="Times New Roman"/>
          <w:b/>
          <w:sz w:val="24"/>
          <w:szCs w:val="24"/>
        </w:rPr>
        <w:t>.2.</w:t>
      </w:r>
    </w:p>
    <w:p w:rsidR="00FF58EE" w:rsidRPr="007C6179" w:rsidRDefault="00FF58EE" w:rsidP="00FF58EE">
      <w:pPr>
        <w:pStyle w:val="22"/>
        <w:keepNext/>
        <w:keepLines/>
        <w:shd w:val="clear" w:color="auto" w:fill="auto"/>
        <w:spacing w:before="0" w:after="0" w:line="240" w:lineRule="auto"/>
        <w:ind w:firstLine="0"/>
        <w:jc w:val="center"/>
        <w:rPr>
          <w:rStyle w:val="20pt1"/>
          <w:rFonts w:ascii="Times New Roman" w:hAnsi="Times New Roman" w:cs="Times New Roman"/>
          <w:sz w:val="24"/>
          <w:szCs w:val="24"/>
        </w:rPr>
      </w:pPr>
    </w:p>
    <w:p w:rsidR="00FF58EE" w:rsidRPr="007C6179" w:rsidRDefault="00FF58EE" w:rsidP="00FF58EE">
      <w:pPr>
        <w:pStyle w:val="22"/>
        <w:keepNext/>
        <w:keepLines/>
        <w:shd w:val="clear" w:color="auto" w:fill="auto"/>
        <w:spacing w:before="0" w:after="0" w:line="240" w:lineRule="auto"/>
        <w:ind w:left="20"/>
        <w:jc w:val="center"/>
        <w:rPr>
          <w:rStyle w:val="20pt1"/>
          <w:rFonts w:ascii="Times New Roman" w:hAnsi="Times New Roman" w:cs="Times New Roman"/>
          <w:sz w:val="24"/>
          <w:szCs w:val="24"/>
        </w:rPr>
      </w:pPr>
    </w:p>
    <w:p w:rsidR="004C0F15" w:rsidRPr="007C6179" w:rsidRDefault="004C0F15" w:rsidP="00FF58EE">
      <w:pPr>
        <w:rPr>
          <w:rFonts w:ascii="Times New Roman" w:hAnsi="Times New Roman" w:cs="Times New Roman"/>
          <w:sz w:val="24"/>
          <w:szCs w:val="24"/>
        </w:rPr>
      </w:pPr>
      <w:bookmarkStart w:id="0" w:name="_GoBack"/>
      <w:bookmarkEnd w:id="0"/>
    </w:p>
    <w:p w:rsidR="00FF58EE" w:rsidRPr="007C6179" w:rsidRDefault="00FF58EE" w:rsidP="00FF58EE">
      <w:pPr>
        <w:pStyle w:val="a5"/>
        <w:numPr>
          <w:ilvl w:val="0"/>
          <w:numId w:val="2"/>
        </w:numPr>
        <w:suppressAutoHyphens/>
        <w:rPr>
          <w:rFonts w:ascii="Times New Roman" w:hAnsi="Times New Roman" w:cs="Times New Roman"/>
          <w:b/>
          <w:sz w:val="24"/>
          <w:szCs w:val="24"/>
          <w:lang w:eastAsia="ar-SA"/>
        </w:rPr>
      </w:pPr>
      <w:r w:rsidRPr="007C6179">
        <w:rPr>
          <w:rFonts w:ascii="Times New Roman" w:hAnsi="Times New Roman" w:cs="Times New Roman"/>
          <w:b/>
          <w:sz w:val="24"/>
          <w:szCs w:val="24"/>
          <w:lang w:eastAsia="ar-SA"/>
        </w:rPr>
        <w:t>Рабочая программа составлена на основе:</w:t>
      </w:r>
    </w:p>
    <w:p w:rsidR="00FF58EE" w:rsidRPr="007C6179" w:rsidRDefault="00FF58EE" w:rsidP="00FF58EE">
      <w:pPr>
        <w:pStyle w:val="headertext"/>
        <w:numPr>
          <w:ilvl w:val="0"/>
          <w:numId w:val="1"/>
        </w:numPr>
        <w:shd w:val="clear" w:color="auto" w:fill="FFFFFF"/>
        <w:spacing w:before="0" w:beforeAutospacing="0" w:after="240" w:afterAutospacing="0"/>
        <w:textAlignment w:val="baseline"/>
        <w:rPr>
          <w:bCs/>
        </w:rPr>
      </w:pPr>
      <w:r w:rsidRPr="007C6179">
        <w:rPr>
          <w:bCs/>
        </w:rPr>
        <w:t>Приказ Министерства Просвещения РФ</w:t>
      </w:r>
      <w:r w:rsidR="00241D04" w:rsidRPr="007C6179">
        <w:rPr>
          <w:bCs/>
        </w:rPr>
        <w:t xml:space="preserve"> от 3</w:t>
      </w:r>
      <w:r w:rsidRPr="007C6179">
        <w:rPr>
          <w:bCs/>
        </w:rPr>
        <w:t>1 мая 2021 года «Об утверждении федерального государственного стандарта основного общего образования»</w:t>
      </w:r>
    </w:p>
    <w:p w:rsidR="00FF58EE" w:rsidRPr="007C6179" w:rsidRDefault="00FF58EE" w:rsidP="00FF58EE">
      <w:pPr>
        <w:pStyle w:val="headertext"/>
        <w:numPr>
          <w:ilvl w:val="0"/>
          <w:numId w:val="1"/>
        </w:numPr>
        <w:shd w:val="clear" w:color="auto" w:fill="FFFFFF"/>
        <w:spacing w:before="0" w:beforeAutospacing="0" w:after="240" w:afterAutospacing="0"/>
        <w:textAlignment w:val="baseline"/>
        <w:rPr>
          <w:bCs/>
          <w:color w:val="444444"/>
        </w:rPr>
      </w:pPr>
      <w:r w:rsidRPr="007C6179">
        <w:rPr>
          <w:bCs/>
        </w:rPr>
        <w:t>Приказ Министерства Просвещения РФ от 24 ноября 2022 года N 1025</w:t>
      </w:r>
      <w:r w:rsidRPr="007C6179">
        <w:rPr>
          <w:bCs/>
        </w:rPr>
        <w:br/>
        <w:t>«Об утверждении </w:t>
      </w:r>
      <w:hyperlink r:id="rId8" w:anchor="6500IL" w:history="1">
        <w:r w:rsidRPr="007C6179">
          <w:rPr>
            <w:rStyle w:val="a3"/>
            <w:bCs/>
            <w:color w:val="auto"/>
            <w:u w:val="none"/>
          </w:rPr>
          <w:t>федеральной адаптированной образовательной программы основного общего образования для обучающихся с ограниченными возможностями здоровья</w:t>
        </w:r>
      </w:hyperlink>
      <w:r w:rsidRPr="007C6179">
        <w:rPr>
          <w:bCs/>
          <w:color w:val="444444"/>
        </w:rPr>
        <w:t>»</w:t>
      </w:r>
    </w:p>
    <w:p w:rsidR="00FF58EE" w:rsidRPr="007C6179" w:rsidRDefault="00FF58EE" w:rsidP="00FF58EE">
      <w:pPr>
        <w:pStyle w:val="a5"/>
        <w:numPr>
          <w:ilvl w:val="0"/>
          <w:numId w:val="2"/>
        </w:numPr>
        <w:rPr>
          <w:rFonts w:ascii="Times New Roman" w:hAnsi="Times New Roman" w:cs="Times New Roman"/>
          <w:b/>
          <w:sz w:val="24"/>
          <w:szCs w:val="24"/>
        </w:rPr>
      </w:pPr>
      <w:r w:rsidRPr="007C6179">
        <w:rPr>
          <w:rFonts w:ascii="Times New Roman" w:hAnsi="Times New Roman" w:cs="Times New Roman"/>
          <w:b/>
          <w:sz w:val="24"/>
          <w:szCs w:val="24"/>
        </w:rPr>
        <w:t>Описание места учебного предмета в учебном плане</w:t>
      </w:r>
    </w:p>
    <w:p w:rsidR="00FF58EE" w:rsidRPr="007C6179" w:rsidRDefault="00FF58EE" w:rsidP="0045024D">
      <w:pPr>
        <w:pStyle w:val="headertext"/>
        <w:shd w:val="clear" w:color="auto" w:fill="FFFFFF"/>
        <w:spacing w:before="0" w:beforeAutospacing="0" w:after="240" w:afterAutospacing="0"/>
        <w:ind w:firstLine="360"/>
        <w:textAlignment w:val="baseline"/>
        <w:rPr>
          <w:bCs/>
          <w:color w:val="444444"/>
        </w:rPr>
      </w:pPr>
      <w:r w:rsidRPr="007C6179">
        <w:t xml:space="preserve">В соответствии с приказом </w:t>
      </w:r>
      <w:r w:rsidRPr="007C6179">
        <w:rPr>
          <w:bCs/>
        </w:rPr>
        <w:t>Приказ Министерства Просвещения РФ от 24 ноября 2022 года N 1025 «Об утверждении </w:t>
      </w:r>
      <w:hyperlink r:id="rId9" w:anchor="6500IL" w:history="1">
        <w:r w:rsidRPr="007C6179">
          <w:rPr>
            <w:rStyle w:val="a3"/>
            <w:bCs/>
            <w:color w:val="auto"/>
            <w:u w:val="none"/>
          </w:rPr>
          <w:t>федеральной адаптированной образовательной программы основного общего образования для обучающихся с ограниченными возможностями здоровья</w:t>
        </w:r>
      </w:hyperlink>
      <w:r w:rsidRPr="007C6179">
        <w:rPr>
          <w:bCs/>
          <w:color w:val="444444"/>
        </w:rPr>
        <w:t xml:space="preserve">» </w:t>
      </w:r>
      <w:r w:rsidRPr="007C6179">
        <w:t xml:space="preserve">на изучение учебного предмета </w:t>
      </w:r>
      <w:r w:rsidR="00466491" w:rsidRPr="007C6179">
        <w:t>«Литература</w:t>
      </w:r>
      <w:r w:rsidRPr="007C6179">
        <w:t>» выделено: 5</w:t>
      </w:r>
      <w:r w:rsidR="00466491" w:rsidRPr="007C6179">
        <w:t>-6</w:t>
      </w:r>
      <w:r w:rsidRPr="007C6179">
        <w:t xml:space="preserve"> класс</w:t>
      </w:r>
      <w:r w:rsidR="00466491" w:rsidRPr="007C6179">
        <w:t>ы</w:t>
      </w:r>
      <w:r w:rsidRPr="007C6179">
        <w:t xml:space="preserve"> – </w:t>
      </w:r>
      <w:r w:rsidR="00466491" w:rsidRPr="007C6179">
        <w:t>по 102ч (3 ч в неделю), 7-8</w:t>
      </w:r>
      <w:r w:rsidRPr="007C6179">
        <w:t xml:space="preserve"> классы – по 68 часов (по 2 часа в неделю</w:t>
      </w:r>
      <w:r w:rsidR="00D00C6B" w:rsidRPr="007C6179">
        <w:t>)</w:t>
      </w:r>
      <w:r w:rsidR="00466491" w:rsidRPr="007C6179">
        <w:t>, 9</w:t>
      </w:r>
      <w:r w:rsidR="002128EB" w:rsidRPr="007C6179">
        <w:t xml:space="preserve"> </w:t>
      </w:r>
      <w:r w:rsidR="00466491" w:rsidRPr="007C6179">
        <w:t>-10 классы – по 102ч (3 ч в неделю)</w:t>
      </w:r>
      <w:r w:rsidR="00D00C6B" w:rsidRPr="007C6179">
        <w:t>.</w:t>
      </w:r>
    </w:p>
    <w:p w:rsidR="00205CCE" w:rsidRPr="007C6179" w:rsidRDefault="00D00C6B" w:rsidP="00C87839">
      <w:pPr>
        <w:pStyle w:val="a5"/>
        <w:numPr>
          <w:ilvl w:val="0"/>
          <w:numId w:val="2"/>
        </w:numPr>
        <w:rPr>
          <w:rFonts w:ascii="Times New Roman" w:hAnsi="Times New Roman" w:cs="Times New Roman"/>
          <w:b/>
          <w:sz w:val="24"/>
          <w:szCs w:val="24"/>
        </w:rPr>
      </w:pPr>
      <w:r w:rsidRPr="007C6179">
        <w:rPr>
          <w:rFonts w:ascii="Times New Roman" w:hAnsi="Times New Roman" w:cs="Times New Roman"/>
          <w:b/>
          <w:bCs/>
          <w:sz w:val="24"/>
          <w:szCs w:val="24"/>
          <w:shd w:val="clear" w:color="auto" w:fill="FFFFFF"/>
        </w:rPr>
        <w:t xml:space="preserve">Содержание учебного предмета </w:t>
      </w:r>
      <w:r w:rsidR="00466491" w:rsidRPr="007C6179">
        <w:rPr>
          <w:rFonts w:ascii="Times New Roman" w:hAnsi="Times New Roman" w:cs="Times New Roman"/>
          <w:b/>
          <w:bCs/>
          <w:sz w:val="24"/>
          <w:szCs w:val="24"/>
        </w:rPr>
        <w:t>«Литература</w:t>
      </w:r>
      <w:r w:rsidRPr="007C6179">
        <w:rPr>
          <w:rFonts w:ascii="Times New Roman" w:hAnsi="Times New Roman" w:cs="Times New Roman"/>
          <w:b/>
          <w:bCs/>
          <w:sz w:val="24"/>
          <w:szCs w:val="24"/>
        </w:rPr>
        <w:t>»</w:t>
      </w:r>
    </w:p>
    <w:p w:rsidR="00974ACC" w:rsidRPr="007C6179" w:rsidRDefault="00974ACC" w:rsidP="00B829AE">
      <w:pPr>
        <w:jc w:val="center"/>
        <w:rPr>
          <w:rFonts w:ascii="Times New Roman" w:hAnsi="Times New Roman" w:cs="Times New Roman"/>
          <w:b/>
          <w:sz w:val="24"/>
          <w:szCs w:val="24"/>
        </w:rPr>
        <w:sectPr w:rsidR="00974ACC" w:rsidRPr="007C6179" w:rsidSect="00550ED3">
          <w:pgSz w:w="11906" w:h="16838"/>
          <w:pgMar w:top="1134" w:right="850" w:bottom="1134" w:left="1701" w:header="708" w:footer="708" w:gutter="0"/>
          <w:cols w:space="708"/>
          <w:docGrid w:linePitch="360"/>
        </w:sectPr>
      </w:pPr>
    </w:p>
    <w:p w:rsidR="00205CCE" w:rsidRPr="007C6179" w:rsidRDefault="00B829AE" w:rsidP="00B829AE">
      <w:pPr>
        <w:jc w:val="center"/>
        <w:rPr>
          <w:rFonts w:ascii="Times New Roman" w:hAnsi="Times New Roman" w:cs="Times New Roman"/>
          <w:b/>
          <w:sz w:val="24"/>
          <w:szCs w:val="24"/>
        </w:rPr>
      </w:pPr>
      <w:r w:rsidRPr="007C6179">
        <w:rPr>
          <w:rFonts w:ascii="Times New Roman" w:hAnsi="Times New Roman" w:cs="Times New Roman"/>
          <w:b/>
          <w:sz w:val="24"/>
          <w:szCs w:val="24"/>
        </w:rPr>
        <w:lastRenderedPageBreak/>
        <w:t>5 класс</w:t>
      </w:r>
    </w:p>
    <w:tbl>
      <w:tblPr>
        <w:tblW w:w="102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7204"/>
      </w:tblGrid>
      <w:tr w:rsidR="00205CCE" w:rsidRPr="007C6179" w:rsidTr="003D341D">
        <w:tc>
          <w:tcPr>
            <w:tcW w:w="300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Мифология.</w:t>
            </w:r>
          </w:p>
        </w:tc>
        <w:tc>
          <w:tcPr>
            <w:tcW w:w="720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Мифы народов России и мира.</w:t>
            </w:r>
          </w:p>
        </w:tc>
      </w:tr>
      <w:tr w:rsidR="00205CCE" w:rsidRPr="007C6179" w:rsidTr="003D341D">
        <w:tc>
          <w:tcPr>
            <w:tcW w:w="300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Фольклор.</w:t>
            </w:r>
          </w:p>
        </w:tc>
        <w:tc>
          <w:tcPr>
            <w:tcW w:w="720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tc>
      </w:tr>
      <w:tr w:rsidR="00205CCE" w:rsidRPr="007C6179" w:rsidTr="003D341D">
        <w:tc>
          <w:tcPr>
            <w:tcW w:w="300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первой половины XIX века.</w:t>
            </w:r>
          </w:p>
        </w:tc>
        <w:tc>
          <w:tcPr>
            <w:tcW w:w="720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А.С. Пушкин. Стихотворения (не менее трех). “Зимнее утро”, “Зимний вечер”, “Няне” и другие. “Сказка о мертвой царевне и о семи богатырях”.</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М.Ю. Лермонтов. Стихотворение “Бородино”.</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Н.В. Гоголь. Повесть “Ночь перед Рождеством” из сборника “Вечера на хуторе близ Диканьки”.</w:t>
            </w:r>
          </w:p>
        </w:tc>
      </w:tr>
      <w:tr w:rsidR="00205CCE" w:rsidRPr="007C6179" w:rsidTr="003D341D">
        <w:tc>
          <w:tcPr>
            <w:tcW w:w="300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второй половины XIX века.</w:t>
            </w:r>
          </w:p>
        </w:tc>
        <w:tc>
          <w:tcPr>
            <w:tcW w:w="720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И.С. Тургенев. Рассказ “Муму”.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Н.А. Некрасов. Стихотворения (не менее двух). “Крестьянские дети”. “Школьник”. Поэма “Мороз, Красный нос” (фрагмент).</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Л.Н. Толстой. Рассказ “Кавказский пленник”.</w:t>
            </w:r>
          </w:p>
        </w:tc>
      </w:tr>
      <w:tr w:rsidR="00205CCE" w:rsidRPr="007C6179" w:rsidTr="003D341D">
        <w:tc>
          <w:tcPr>
            <w:tcW w:w="300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XIX-XX веков.</w:t>
            </w:r>
          </w:p>
        </w:tc>
        <w:tc>
          <w:tcPr>
            <w:tcW w:w="720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Стихотворения отечественных поэтов XIX-XX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tc>
      </w:tr>
      <w:tr w:rsidR="00205CCE" w:rsidRPr="007C6179" w:rsidTr="003D341D">
        <w:tc>
          <w:tcPr>
            <w:tcW w:w="300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Юмористические рассказы отечественных писателей XIX-XX веков.</w:t>
            </w:r>
          </w:p>
        </w:tc>
        <w:tc>
          <w:tcPr>
            <w:tcW w:w="720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М.М. Зощенко (два рассказа по выбору). Например, “Галоша”, “Леля и Минька”, “Елка”, “Золотые слова”, “Встреча”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отечественной литературы о природе и животных (не менее двух). Например, А.И. Куприна, М.М. Пришвина, К.Г. Паустовского.</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A.П. Платонов. Рассказы (один по выбору). Например, “Корова”, “Никита”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B.П. Астафьев. Рассказ “Васюткино озеро”.</w:t>
            </w:r>
          </w:p>
        </w:tc>
      </w:tr>
      <w:tr w:rsidR="00205CCE" w:rsidRPr="007C6179" w:rsidTr="003D341D">
        <w:tc>
          <w:tcPr>
            <w:tcW w:w="300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XX-XI веков.</w:t>
            </w:r>
          </w:p>
        </w:tc>
        <w:tc>
          <w:tcPr>
            <w:tcW w:w="720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народов Российской Федерации. Стихотворения (одно по выбору). Например, Р.Г. Гамзатов. “Песня соловья”; М. Карим. “Эту песню мать мне пела”.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Зарубежная литература.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Х.К. Андерсен. Сказки (одна по выбору). Например, “Снежная королева”, “Соловей”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lastRenderedPageBreak/>
              <w:t>Зарубежная сказочная проза (одно произведение по выбору). Например, Л. Кэрролл. “Алиса в Стране Чудес” (главы по выбору), Дж. P.P. Толкин. “Хоббит, или Туда и обратно” (главы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Зарубежная приключенческая проза (два произведения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Например, Р.Л. Стивенсон. “Остров сокровищ”, “Черная стрела”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Зарубежная проза о животных (одно-два произведения по выбору). Например, Э. Сетон- Томпсон. “Королевская аналостанка”; Дж. Даррелл. “Говорящий сверток”; Дж. Лондон. “Белый клык”; Дж.Р. Киплинг. “Маугли”, “Рикки-Тикки-Тави” и другие.</w:t>
            </w:r>
          </w:p>
        </w:tc>
      </w:tr>
    </w:tbl>
    <w:p w:rsidR="00205CCE" w:rsidRPr="007C6179" w:rsidRDefault="00205CCE" w:rsidP="00205CCE">
      <w:pPr>
        <w:rPr>
          <w:rFonts w:ascii="Times New Roman" w:hAnsi="Times New Roman" w:cs="Times New Roman"/>
          <w:sz w:val="24"/>
          <w:szCs w:val="24"/>
        </w:rPr>
      </w:pPr>
    </w:p>
    <w:p w:rsidR="00205CCE" w:rsidRPr="007C6179" w:rsidRDefault="00B829AE" w:rsidP="00B829AE">
      <w:pPr>
        <w:jc w:val="center"/>
        <w:rPr>
          <w:rFonts w:ascii="Times New Roman" w:hAnsi="Times New Roman" w:cs="Times New Roman"/>
          <w:b/>
          <w:sz w:val="24"/>
          <w:szCs w:val="24"/>
        </w:rPr>
      </w:pPr>
      <w:r w:rsidRPr="007C6179">
        <w:rPr>
          <w:rFonts w:ascii="Times New Roman" w:hAnsi="Times New Roman" w:cs="Times New Roman"/>
          <w:b/>
          <w:sz w:val="24"/>
          <w:szCs w:val="24"/>
        </w:rPr>
        <w:t>6 класс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6"/>
        <w:gridCol w:w="6454"/>
      </w:tblGrid>
      <w:tr w:rsidR="00205CCE" w:rsidRPr="007C6179" w:rsidTr="00F97735">
        <w:tc>
          <w:tcPr>
            <w:tcW w:w="375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Античная литература.</w:t>
            </w:r>
          </w:p>
        </w:tc>
        <w:tc>
          <w:tcPr>
            <w:tcW w:w="645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Гомер. Поэмы. “Илиада”, “Одиссея” (фрагменты).</w:t>
            </w:r>
          </w:p>
        </w:tc>
      </w:tr>
      <w:tr w:rsidR="00205CCE" w:rsidRPr="007C6179" w:rsidTr="00F97735">
        <w:tc>
          <w:tcPr>
            <w:tcW w:w="375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Фольклор.</w:t>
            </w:r>
          </w:p>
        </w:tc>
        <w:tc>
          <w:tcPr>
            <w:tcW w:w="645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Русские былины (не менее двух). Например, “Илья Муромец и Соловей-разбойник”, Садко”.</w:t>
            </w:r>
          </w:p>
        </w:tc>
      </w:tr>
      <w:tr w:rsidR="00205CCE" w:rsidRPr="007C6179" w:rsidTr="00F97735">
        <w:tc>
          <w:tcPr>
            <w:tcW w:w="375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Народные песни и баллады народов России и мира</w:t>
            </w:r>
          </w:p>
        </w:tc>
        <w:tc>
          <w:tcPr>
            <w:tcW w:w="645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трех песен и одной баллады). Например, “Песнь о Роланде” (фрагменты). “Песнь о Нибелунгах” (фраг</w:t>
            </w:r>
            <w:r w:rsidR="000F1D43" w:rsidRPr="007C6179">
              <w:rPr>
                <w:rFonts w:ascii="Times New Roman" w:hAnsi="Times New Roman" w:cs="Times New Roman"/>
                <w:sz w:val="24"/>
                <w:szCs w:val="24"/>
              </w:rPr>
              <w:t>менты), баллада “Аника-воин” и д</w:t>
            </w:r>
            <w:r w:rsidRPr="007C6179">
              <w:rPr>
                <w:rFonts w:ascii="Times New Roman" w:hAnsi="Times New Roman" w:cs="Times New Roman"/>
                <w:sz w:val="24"/>
                <w:szCs w:val="24"/>
              </w:rPr>
              <w:t>ругие.</w:t>
            </w:r>
          </w:p>
        </w:tc>
      </w:tr>
      <w:tr w:rsidR="00205CCE" w:rsidRPr="007C6179" w:rsidTr="00F97735">
        <w:tc>
          <w:tcPr>
            <w:tcW w:w="375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Древнерусская литература.</w:t>
            </w:r>
          </w:p>
        </w:tc>
        <w:tc>
          <w:tcPr>
            <w:tcW w:w="645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205CCE" w:rsidRPr="007C6179" w:rsidTr="00F97735">
        <w:tc>
          <w:tcPr>
            <w:tcW w:w="375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первой половины XIX века.</w:t>
            </w:r>
          </w:p>
        </w:tc>
        <w:tc>
          <w:tcPr>
            <w:tcW w:w="645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А.С. Пушкин. Стихотворения (не менее трех). “Песнь о вещем Олеге”, “Зимняя дорога”, “Узник”, “Туча” и другие. Роман “Дубровский”.</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М.Ю. Лермонтов. Стихотворения (не менее трех). “Три пальмы”, “Листок”, “Утес”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А.В. Кольцов. Стихотворения (не менее двух). Например, “Косарь”, “Соловей” и другие.</w:t>
            </w:r>
          </w:p>
        </w:tc>
      </w:tr>
      <w:tr w:rsidR="00205CCE" w:rsidRPr="007C6179" w:rsidTr="00F97735">
        <w:tc>
          <w:tcPr>
            <w:tcW w:w="375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второй половины XIX века.</w:t>
            </w:r>
          </w:p>
        </w:tc>
        <w:tc>
          <w:tcPr>
            <w:tcW w:w="645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Ф.И. Тютчев. Стихотворения (не менее двух). “Есть в осени первоначальной...”, “С поляны коршун поднялся...”.</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А.А. Фет. Стихотворения (не менее двух). “Учись у них - у дуба, у березы...”, “Я пришел к тебе с приветом...”.</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И.С. Тургенев. Рассказ “Бежин луг”.</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Н.С. Лесков. Сказ “Левша”.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Л.Н. Толстой. Повесть “Детство” (главы).</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А.И. Куприн. Рассказ “Чудесный доктор”.</w:t>
            </w:r>
          </w:p>
        </w:tc>
      </w:tr>
      <w:tr w:rsidR="00205CCE" w:rsidRPr="007C6179" w:rsidTr="00F97735">
        <w:tc>
          <w:tcPr>
            <w:tcW w:w="375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XX века.</w:t>
            </w:r>
          </w:p>
        </w:tc>
        <w:tc>
          <w:tcPr>
            <w:tcW w:w="645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 xml:space="preserve">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четырех стихотворений двух поэтов). Например, стихотворения О.Ф. Берггольц, B.C. Высоцкого, Е.А. Евтушенко, А.С. Кушнера, Ю.Д. Левитанского, Ю.П. Мориц, Б.Ш. Окуджавы, Д.С. </w:t>
            </w:r>
            <w:r w:rsidRPr="007C6179">
              <w:rPr>
                <w:rFonts w:ascii="Times New Roman" w:hAnsi="Times New Roman" w:cs="Times New Roman"/>
                <w:sz w:val="24"/>
                <w:szCs w:val="24"/>
              </w:rPr>
              <w:lastRenderedPageBreak/>
              <w:t>Самойлова.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(не менее двух). Например,</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A.В. Жвалевский и Е.Б. Пастернак. “Время всегда хорошее”; С.В. Лукьяненко. “Мальчик и Тьма”;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B.В. Ледерман. “Календарь ма(й)я” и другие. 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Зарубежная литература.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 Дефо. “Робинзон Крузо” (главы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Дж. Свифт. “Путешествия Гулливера” (главы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современных зарубежных писателей- фантастов (не менее двух). Например, Дж.К. Роулинг. “Гарри Поттер” (главы по выбору), Д.У. Джонс. “Дом с характером” и другие.</w:t>
            </w:r>
          </w:p>
        </w:tc>
      </w:tr>
    </w:tbl>
    <w:p w:rsidR="00205CCE" w:rsidRPr="007C6179" w:rsidRDefault="00205CCE" w:rsidP="00205CCE">
      <w:pPr>
        <w:rPr>
          <w:rFonts w:ascii="Times New Roman" w:hAnsi="Times New Roman" w:cs="Times New Roman"/>
          <w:sz w:val="24"/>
          <w:szCs w:val="24"/>
        </w:rPr>
      </w:pPr>
    </w:p>
    <w:p w:rsidR="00205CCE" w:rsidRPr="007C6179" w:rsidRDefault="00B829AE" w:rsidP="00B829AE">
      <w:pPr>
        <w:jc w:val="center"/>
        <w:rPr>
          <w:rFonts w:ascii="Times New Roman" w:hAnsi="Times New Roman" w:cs="Times New Roman"/>
          <w:b/>
          <w:sz w:val="24"/>
          <w:szCs w:val="24"/>
        </w:rPr>
      </w:pPr>
      <w:r w:rsidRPr="007C6179">
        <w:rPr>
          <w:rFonts w:ascii="Times New Roman" w:hAnsi="Times New Roman" w:cs="Times New Roman"/>
          <w:b/>
          <w:sz w:val="24"/>
          <w:szCs w:val="24"/>
        </w:rPr>
        <w:t>7 класс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15"/>
        <w:gridCol w:w="6444"/>
        <w:gridCol w:w="10"/>
      </w:tblGrid>
      <w:tr w:rsidR="00205CCE" w:rsidRPr="007C6179" w:rsidTr="00F97735">
        <w:tc>
          <w:tcPr>
            <w:tcW w:w="3761" w:type="dxa"/>
            <w:gridSpan w:val="2"/>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Древнерусская литература.</w:t>
            </w:r>
          </w:p>
        </w:tc>
        <w:tc>
          <w:tcPr>
            <w:tcW w:w="6454"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tc>
      </w:tr>
      <w:tr w:rsidR="00205CCE" w:rsidRPr="007C6179" w:rsidTr="00F97735">
        <w:tc>
          <w:tcPr>
            <w:tcW w:w="3761" w:type="dxa"/>
            <w:gridSpan w:val="2"/>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первой половины XIX века.</w:t>
            </w:r>
          </w:p>
        </w:tc>
        <w:tc>
          <w:tcPr>
            <w:tcW w:w="6454"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 xml:space="preserve">“Песня про царя Ивана Васильевича, молодого опричника и </w:t>
            </w:r>
            <w:r w:rsidRPr="007C6179">
              <w:rPr>
                <w:rFonts w:ascii="Times New Roman" w:hAnsi="Times New Roman" w:cs="Times New Roman"/>
                <w:sz w:val="24"/>
                <w:szCs w:val="24"/>
              </w:rPr>
              <w:lastRenderedPageBreak/>
              <w:t>удалого купца Калашникова”. Н.В. Гоголь. Повесть “Тарас Бульба”.</w:t>
            </w:r>
          </w:p>
        </w:tc>
      </w:tr>
      <w:tr w:rsidR="00205CCE" w:rsidRPr="007C6179" w:rsidTr="00F97735">
        <w:tc>
          <w:tcPr>
            <w:tcW w:w="3761" w:type="dxa"/>
            <w:gridSpan w:val="2"/>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lastRenderedPageBreak/>
              <w:t>Литература второй половины XIX века.</w:t>
            </w:r>
          </w:p>
        </w:tc>
        <w:tc>
          <w:tcPr>
            <w:tcW w:w="6454"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И.С. Тургенев. Рассказы из цикла “Записки охотника” (два по выбору). Например, “Бирюк”, “Хорь и Калиныч” и другие.</w:t>
            </w:r>
          </w:p>
        </w:tc>
      </w:tr>
      <w:tr w:rsidR="00205CCE" w:rsidRPr="007C6179" w:rsidTr="00F97735">
        <w:tc>
          <w:tcPr>
            <w:tcW w:w="3761" w:type="dxa"/>
            <w:gridSpan w:val="2"/>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Стихотворения в прозе.</w:t>
            </w:r>
          </w:p>
        </w:tc>
        <w:tc>
          <w:tcPr>
            <w:tcW w:w="6454"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Например, “Русский язык”, “Воробей”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Л.Н. Толстой. Рассказ “После бала”.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tc>
      </w:tr>
      <w:tr w:rsidR="00205CCE" w:rsidRPr="007C6179" w:rsidTr="00F97735">
        <w:tc>
          <w:tcPr>
            <w:tcW w:w="3761" w:type="dxa"/>
            <w:gridSpan w:val="2"/>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Поэзия второй половины XIX века.</w:t>
            </w:r>
          </w:p>
        </w:tc>
        <w:tc>
          <w:tcPr>
            <w:tcW w:w="6454"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Ф.И. Тютчев, А.А. Фет, А.К. Толстой и другие (не менее двух стихотворений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tc>
      </w:tr>
      <w:tr w:rsidR="00205CCE" w:rsidRPr="007C6179" w:rsidTr="00F97735">
        <w:tc>
          <w:tcPr>
            <w:tcW w:w="3761" w:type="dxa"/>
            <w:gridSpan w:val="2"/>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отечественных и зарубежных писателей на историческую тему</w:t>
            </w:r>
          </w:p>
        </w:tc>
        <w:tc>
          <w:tcPr>
            <w:tcW w:w="6454"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двух). Например, А.К. Толстого, Р. Сабатини, Ф. Купера.</w:t>
            </w:r>
          </w:p>
        </w:tc>
      </w:tr>
      <w:tr w:rsidR="00205CCE" w:rsidRPr="007C6179" w:rsidTr="00F97735">
        <w:tc>
          <w:tcPr>
            <w:tcW w:w="3761" w:type="dxa"/>
            <w:gridSpan w:val="2"/>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конца XIX - начала XX века.</w:t>
            </w:r>
          </w:p>
        </w:tc>
        <w:tc>
          <w:tcPr>
            <w:tcW w:w="6454"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А.П. Чехов. Рассказы (один по выбору). Например, “Тоска”, “Злоумышленник”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tc>
      </w:tr>
      <w:tr w:rsidR="00205CCE" w:rsidRPr="007C6179" w:rsidTr="00F97735">
        <w:trPr>
          <w:gridAfter w:val="1"/>
          <w:wAfter w:w="10" w:type="dxa"/>
        </w:trPr>
        <w:tc>
          <w:tcPr>
            <w:tcW w:w="374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Сатирические произведения отечественных и зарубежных писателей</w:t>
            </w:r>
          </w:p>
        </w:tc>
        <w:tc>
          <w:tcPr>
            <w:tcW w:w="645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двух). Например, М.М. Зощенко, А.Т. Аверченко, Н. Тэффи, О. Генри, Я. Гашека.</w:t>
            </w:r>
          </w:p>
        </w:tc>
      </w:tr>
      <w:tr w:rsidR="00205CCE" w:rsidRPr="007C6179" w:rsidTr="00F97735">
        <w:trPr>
          <w:gridAfter w:val="1"/>
          <w:wAfter w:w="10" w:type="dxa"/>
        </w:trPr>
        <w:tc>
          <w:tcPr>
            <w:tcW w:w="374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первой половины XX века.</w:t>
            </w:r>
          </w:p>
        </w:tc>
        <w:tc>
          <w:tcPr>
            <w:tcW w:w="645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tc>
      </w:tr>
      <w:tr w:rsidR="00205CCE" w:rsidRPr="007C6179" w:rsidTr="00F97735">
        <w:trPr>
          <w:gridAfter w:val="1"/>
          <w:wAfter w:w="10" w:type="dxa"/>
        </w:trPr>
        <w:tc>
          <w:tcPr>
            <w:tcW w:w="374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Отечественная поэзия первой половины XX века. Стихотворения на тему мечты и реальности</w:t>
            </w:r>
          </w:p>
        </w:tc>
        <w:tc>
          <w:tcPr>
            <w:tcW w:w="645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(два-три по выбору). Например, стихотворения</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A.А. Блока, Н.С. Гумилева, М. И. Цветаевой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А.П. Платонов. Рассказы (один по выбору). Например, “Юшка”, “Неизвестный цветок” и другие.</w:t>
            </w:r>
          </w:p>
        </w:tc>
      </w:tr>
      <w:tr w:rsidR="00205CCE" w:rsidRPr="007C6179" w:rsidTr="00F97735">
        <w:trPr>
          <w:gridAfter w:val="1"/>
          <w:wAfter w:w="10" w:type="dxa"/>
        </w:trPr>
        <w:tc>
          <w:tcPr>
            <w:tcW w:w="374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второй половины XX века.</w:t>
            </w:r>
          </w:p>
        </w:tc>
        <w:tc>
          <w:tcPr>
            <w:tcW w:w="645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В.М. Шукшин. Рассказы (один по выбору). Например, “Чудик”, “Стенька Разин”, “Критики” и другие.</w:t>
            </w:r>
          </w:p>
        </w:tc>
      </w:tr>
      <w:tr w:rsidR="00205CCE" w:rsidRPr="007C6179" w:rsidTr="00F97735">
        <w:trPr>
          <w:gridAfter w:val="1"/>
          <w:wAfter w:w="10" w:type="dxa"/>
        </w:trPr>
        <w:tc>
          <w:tcPr>
            <w:tcW w:w="374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Стихотворения отечественных поэтов XX- XXI веков</w:t>
            </w:r>
          </w:p>
        </w:tc>
        <w:tc>
          <w:tcPr>
            <w:tcW w:w="645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четырех стихотворений двух поэтов). Например, стихотворения М.И. Цветаевой, Е.А. Евтушенко, Б.А. Ахмадулиной, Ю.Д. Левитанского и другие.</w:t>
            </w:r>
          </w:p>
        </w:tc>
      </w:tr>
      <w:tr w:rsidR="00205CCE" w:rsidRPr="007C6179" w:rsidTr="00F97735">
        <w:trPr>
          <w:gridAfter w:val="1"/>
          <w:wAfter w:w="10" w:type="dxa"/>
        </w:trPr>
        <w:tc>
          <w:tcPr>
            <w:tcW w:w="374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отечественных прозаиков второй половины XX - начала XXI века</w:t>
            </w:r>
          </w:p>
        </w:tc>
        <w:tc>
          <w:tcPr>
            <w:tcW w:w="645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двух). Например, произведения Ф.А. Абрамова, В.П. Астафьева, В.И. Белова, Ф.А. Искандера и другие.</w:t>
            </w:r>
          </w:p>
        </w:tc>
      </w:tr>
      <w:tr w:rsidR="00205CCE" w:rsidRPr="007C6179" w:rsidTr="00F97735">
        <w:trPr>
          <w:gridAfter w:val="1"/>
          <w:wAfter w:w="10" w:type="dxa"/>
        </w:trPr>
        <w:tc>
          <w:tcPr>
            <w:tcW w:w="374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Тема взаимоотношения поколений, становления человека, выбора им жизненного пути</w:t>
            </w:r>
          </w:p>
        </w:tc>
        <w:tc>
          <w:tcPr>
            <w:tcW w:w="645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tc>
      </w:tr>
      <w:tr w:rsidR="00205CCE" w:rsidRPr="007C6179" w:rsidTr="00F97735">
        <w:trPr>
          <w:gridAfter w:val="1"/>
          <w:wAfter w:w="10" w:type="dxa"/>
        </w:trPr>
        <w:tc>
          <w:tcPr>
            <w:tcW w:w="374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Зарубежная литература.</w:t>
            </w:r>
          </w:p>
        </w:tc>
        <w:tc>
          <w:tcPr>
            <w:tcW w:w="645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 де Сервантес Сааведра. Роман “Хитроумный идальго Дон Кихот Ламанчский” (главы).</w:t>
            </w:r>
          </w:p>
        </w:tc>
      </w:tr>
      <w:tr w:rsidR="00205CCE" w:rsidRPr="007C6179" w:rsidTr="00F97735">
        <w:trPr>
          <w:gridAfter w:val="1"/>
          <w:wAfter w:w="10" w:type="dxa"/>
        </w:trPr>
        <w:tc>
          <w:tcPr>
            <w:tcW w:w="3746" w:type="dxa"/>
            <w:tcBorders>
              <w:top w:val="single" w:sz="4" w:space="0" w:color="auto"/>
              <w:bottom w:val="single" w:sz="4" w:space="0" w:color="auto"/>
              <w:right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lastRenderedPageBreak/>
              <w:t>Зарубежная новеллистика</w:t>
            </w:r>
          </w:p>
        </w:tc>
        <w:tc>
          <w:tcPr>
            <w:tcW w:w="645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(одно-два произведения по выбору). Например, П. Мериме. Маттео Фальконе”; О. Генри. “Дары волхвов”, “Последний лист”.</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 де Сент Экзюпери. Повесть-сказка “Маленький принц”.</w:t>
            </w:r>
          </w:p>
        </w:tc>
      </w:tr>
    </w:tbl>
    <w:p w:rsidR="00205CCE" w:rsidRPr="007C6179" w:rsidRDefault="00205CCE" w:rsidP="00205CCE">
      <w:pPr>
        <w:rPr>
          <w:rFonts w:ascii="Times New Roman" w:hAnsi="Times New Roman" w:cs="Times New Roman"/>
          <w:sz w:val="24"/>
          <w:szCs w:val="24"/>
        </w:rPr>
      </w:pPr>
    </w:p>
    <w:p w:rsidR="00205CCE" w:rsidRPr="007C6179" w:rsidRDefault="00B829AE" w:rsidP="00B829AE">
      <w:pPr>
        <w:jc w:val="center"/>
        <w:rPr>
          <w:rFonts w:ascii="Times New Roman" w:hAnsi="Times New Roman" w:cs="Times New Roman"/>
          <w:b/>
          <w:sz w:val="24"/>
          <w:szCs w:val="24"/>
        </w:rPr>
      </w:pPr>
      <w:r w:rsidRPr="007C6179">
        <w:rPr>
          <w:rFonts w:ascii="Times New Roman" w:hAnsi="Times New Roman" w:cs="Times New Roman"/>
          <w:b/>
          <w:sz w:val="24"/>
          <w:szCs w:val="24"/>
        </w:rPr>
        <w:t>8 класс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1"/>
        <w:gridCol w:w="6454"/>
        <w:gridCol w:w="15"/>
      </w:tblGrid>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Древнерусская литература.</w:t>
            </w:r>
          </w:p>
        </w:tc>
        <w:tc>
          <w:tcPr>
            <w:tcW w:w="6469" w:type="dxa"/>
            <w:gridSpan w:val="2"/>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r>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первой половины XIX века.</w:t>
            </w:r>
          </w:p>
        </w:tc>
        <w:tc>
          <w:tcPr>
            <w:tcW w:w="6469" w:type="dxa"/>
            <w:gridSpan w:val="2"/>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Н.В. Гоголь. Повесть “Шинель”. Комедия “Ревизор”.</w:t>
            </w:r>
          </w:p>
        </w:tc>
      </w:tr>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второй половины XIX века.</w:t>
            </w:r>
          </w:p>
        </w:tc>
        <w:tc>
          <w:tcPr>
            <w:tcW w:w="6469" w:type="dxa"/>
            <w:gridSpan w:val="2"/>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И.С. Тургенев. Повести (одна по выбору). Например, “Ася”, “Первая любовь”.</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Ф.М. Достоевский. “Бедные люди”, “Белые ночи” (одно произведение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Л.Н. Толстой. Повести и рассказы (одно произведение по выбору). Например, “Отрочество” (главы).</w:t>
            </w:r>
          </w:p>
        </w:tc>
      </w:tr>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первой половины XX века. Произведения писателей русского зарубежья</w:t>
            </w:r>
          </w:p>
        </w:tc>
        <w:tc>
          <w:tcPr>
            <w:tcW w:w="6469" w:type="dxa"/>
            <w:gridSpan w:val="2"/>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двух по выбору). Например, произведения И.С. Шмелева, М.А. Осоргина, В.В. Набокова, Н. Тэффи, А.Т. Аверченко и другие.</w:t>
            </w:r>
          </w:p>
        </w:tc>
      </w:tr>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Поэзия первой половины XX века</w:t>
            </w:r>
          </w:p>
        </w:tc>
        <w:tc>
          <w:tcPr>
            <w:tcW w:w="6469" w:type="dxa"/>
            <w:gridSpan w:val="2"/>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М.А. Булгаков (одна повесть по выбору). Например, “Собачье сердце” и другие.</w:t>
            </w:r>
          </w:p>
        </w:tc>
      </w:tr>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второй половины XX века.</w:t>
            </w:r>
          </w:p>
        </w:tc>
        <w:tc>
          <w:tcPr>
            <w:tcW w:w="6469" w:type="dxa"/>
            <w:gridSpan w:val="2"/>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М.А. Шолохов. Рассказ “Судьба человека”.</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А.И. Солженицын. Рассказ “Матренин двор”.</w:t>
            </w:r>
          </w:p>
        </w:tc>
      </w:tr>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отечественных прозаиков второй половины XX-XXI века</w:t>
            </w:r>
          </w:p>
        </w:tc>
        <w:tc>
          <w:tcPr>
            <w:tcW w:w="6469" w:type="dxa"/>
            <w:gridSpan w:val="2"/>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двух произведений). Например, произведения Е.И. Носова, А.Н. и Б.Н. Стругацких, В.Ф. Тендрякова, Б.П. Екимова и другие.</w:t>
            </w:r>
          </w:p>
        </w:tc>
      </w:tr>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Произведения отечественных и зарубежных прозаиков второй половины XX-XXI века</w:t>
            </w:r>
          </w:p>
        </w:tc>
        <w:tc>
          <w:tcPr>
            <w:tcW w:w="6469" w:type="dxa"/>
            <w:gridSpan w:val="2"/>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205CCE" w:rsidRPr="007C6179" w:rsidTr="00F97735">
        <w:tc>
          <w:tcPr>
            <w:tcW w:w="3751" w:type="dxa"/>
            <w:tcBorders>
              <w:top w:val="single" w:sz="4" w:space="0" w:color="auto"/>
              <w:bottom w:val="single" w:sz="4" w:space="0" w:color="auto"/>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Поэзия второй половины XX - начала XXI века</w:t>
            </w:r>
          </w:p>
        </w:tc>
        <w:tc>
          <w:tcPr>
            <w:tcW w:w="6469" w:type="dxa"/>
            <w:gridSpan w:val="2"/>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(не менее трех стихотворений). Например, стихотворения Н.А. Заболоцкого, М.А. Светлова, М.В. Исаковского, К.М. Симонова, Р.Г. Гамзатова, Б.Ш. Окуджавы, B.C. Высоцкого, А.А. Вознесенского, Е.А. Евтушенко, Р.И. Рождественского, И.А. Бродского, А.С. Кушнера и другие.</w:t>
            </w:r>
          </w:p>
        </w:tc>
      </w:tr>
      <w:tr w:rsidR="00205CCE" w:rsidRPr="007C6179" w:rsidTr="00F97735">
        <w:trPr>
          <w:gridAfter w:val="1"/>
          <w:wAfter w:w="15" w:type="dxa"/>
        </w:trPr>
        <w:tc>
          <w:tcPr>
            <w:tcW w:w="3751" w:type="dxa"/>
            <w:tcBorders>
              <w:top w:val="single" w:sz="4" w:space="0" w:color="auto"/>
              <w:bottom w:val="single" w:sz="4" w:space="0" w:color="auto"/>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Зарубежная литература.</w:t>
            </w:r>
          </w:p>
        </w:tc>
        <w:tc>
          <w:tcPr>
            <w:tcW w:w="645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 xml:space="preserve">У. Шекспир. Сонеты (один-два по выбору). Например, № 66 “Измучась всем, я умереть хочу...”, № 130 “Ее глаза на </w:t>
            </w:r>
            <w:r w:rsidRPr="007C6179">
              <w:rPr>
                <w:rFonts w:ascii="Times New Roman" w:hAnsi="Times New Roman" w:cs="Times New Roman"/>
                <w:sz w:val="24"/>
                <w:szCs w:val="24"/>
              </w:rPr>
              <w:lastRenderedPageBreak/>
              <w:t>звезды не похожи...” и другие. Трагедия “Ромео и Джульетта” (фрагменты по выбору).</w:t>
            </w:r>
          </w:p>
        </w:tc>
      </w:tr>
    </w:tbl>
    <w:p w:rsidR="00205CCE" w:rsidRPr="007C6179" w:rsidRDefault="00205CCE" w:rsidP="00205CCE">
      <w:pPr>
        <w:rPr>
          <w:rFonts w:ascii="Times New Roman" w:hAnsi="Times New Roman" w:cs="Times New Roman"/>
          <w:sz w:val="24"/>
          <w:szCs w:val="24"/>
        </w:rPr>
      </w:pPr>
    </w:p>
    <w:p w:rsidR="00205CCE" w:rsidRPr="007C6179" w:rsidRDefault="00B829AE" w:rsidP="00B829AE">
      <w:pPr>
        <w:jc w:val="center"/>
        <w:rPr>
          <w:rFonts w:ascii="Times New Roman" w:hAnsi="Times New Roman" w:cs="Times New Roman"/>
          <w:b/>
          <w:sz w:val="24"/>
          <w:szCs w:val="24"/>
        </w:rPr>
      </w:pPr>
      <w:r w:rsidRPr="007C6179">
        <w:rPr>
          <w:rFonts w:ascii="Times New Roman" w:hAnsi="Times New Roman" w:cs="Times New Roman"/>
          <w:b/>
          <w:sz w:val="24"/>
          <w:szCs w:val="24"/>
        </w:rPr>
        <w:t>9 класс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6454"/>
      </w:tblGrid>
      <w:tr w:rsidR="00205CCE" w:rsidRPr="007C6179" w:rsidTr="00F97735">
        <w:tc>
          <w:tcPr>
            <w:tcW w:w="3746"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Древнерусская литература.</w:t>
            </w:r>
          </w:p>
        </w:tc>
        <w:tc>
          <w:tcPr>
            <w:tcW w:w="6454" w:type="dxa"/>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“Слово о полку Игореве”.</w:t>
            </w:r>
          </w:p>
        </w:tc>
      </w:tr>
      <w:tr w:rsidR="00205CCE" w:rsidRPr="007C6179" w:rsidTr="00F97735">
        <w:tc>
          <w:tcPr>
            <w:tcW w:w="3746"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XVIII века.</w:t>
            </w:r>
          </w:p>
        </w:tc>
        <w:tc>
          <w:tcPr>
            <w:tcW w:w="6454" w:type="dxa"/>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Д.И. Фонвизин. Комедия “Недоросль”.</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Н.М. Карамзин. Повесть “Бедная Лиза”.</w:t>
            </w:r>
          </w:p>
        </w:tc>
      </w:tr>
      <w:tr w:rsidR="00205CCE" w:rsidRPr="007C6179" w:rsidTr="00F97735">
        <w:tc>
          <w:tcPr>
            <w:tcW w:w="3746"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первой половины XIX века.</w:t>
            </w:r>
          </w:p>
        </w:tc>
        <w:tc>
          <w:tcPr>
            <w:tcW w:w="6454" w:type="dxa"/>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В.А. Жуковский. Баллады, элегии (одна-две по выбору). Например, “Светлана”, “Невыразимое”, “Море” и другие. А.С. Грибоедов. Комедия “Горе от ума”.</w:t>
            </w:r>
          </w:p>
        </w:tc>
      </w:tr>
      <w:tr w:rsidR="00205CCE" w:rsidRPr="007C6179" w:rsidTr="00F97735">
        <w:tc>
          <w:tcPr>
            <w:tcW w:w="3746"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Отечественная проза первой половины XIX в.</w:t>
            </w:r>
          </w:p>
        </w:tc>
        <w:tc>
          <w:tcPr>
            <w:tcW w:w="6454" w:type="dxa"/>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w:t>
            </w:r>
          </w:p>
        </w:tc>
      </w:tr>
      <w:tr w:rsidR="00205CCE" w:rsidRPr="007C6179" w:rsidTr="00F97735">
        <w:tc>
          <w:tcPr>
            <w:tcW w:w="3746" w:type="dxa"/>
            <w:tcBorders>
              <w:top w:val="single" w:sz="4" w:space="0" w:color="auto"/>
              <w:bottom w:val="single" w:sz="4" w:space="0" w:color="auto"/>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Зарубежная литература.</w:t>
            </w:r>
          </w:p>
        </w:tc>
        <w:tc>
          <w:tcPr>
            <w:tcW w:w="645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Данте. “Божественная комедия” (не менее двух фрагментов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У. Шекспир. Трагедия “Гамлет” (фрагменты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Ж.-Б. Мольер. Комедия “Мещанин во дворянстве” (фрагменты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И.-В. Гете. Трагедия “Фауст” (не менее двух фрагментов по выбору).</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tc>
      </w:tr>
    </w:tbl>
    <w:p w:rsidR="00205CCE" w:rsidRPr="007C6179" w:rsidRDefault="00205CCE" w:rsidP="00205CCE">
      <w:pPr>
        <w:rPr>
          <w:rFonts w:ascii="Times New Roman" w:hAnsi="Times New Roman" w:cs="Times New Roman"/>
          <w:sz w:val="24"/>
          <w:szCs w:val="24"/>
        </w:rPr>
      </w:pPr>
    </w:p>
    <w:p w:rsidR="00205CCE" w:rsidRPr="007C6179" w:rsidRDefault="00205CCE" w:rsidP="00B829AE">
      <w:pPr>
        <w:jc w:val="center"/>
        <w:rPr>
          <w:rFonts w:ascii="Times New Roman" w:hAnsi="Times New Roman" w:cs="Times New Roman"/>
          <w:b/>
          <w:sz w:val="24"/>
          <w:szCs w:val="24"/>
        </w:rPr>
      </w:pPr>
      <w:r w:rsidRPr="007C6179">
        <w:rPr>
          <w:rFonts w:ascii="Times New Roman" w:hAnsi="Times New Roman" w:cs="Times New Roman"/>
          <w:b/>
          <w:sz w:val="24"/>
          <w:szCs w:val="24"/>
        </w:rPr>
        <w:t>1</w:t>
      </w:r>
      <w:r w:rsidR="00B829AE" w:rsidRPr="007C6179">
        <w:rPr>
          <w:rFonts w:ascii="Times New Roman" w:hAnsi="Times New Roman" w:cs="Times New Roman"/>
          <w:b/>
          <w:sz w:val="24"/>
          <w:szCs w:val="24"/>
        </w:rPr>
        <w:t>0 класс</w:t>
      </w:r>
    </w:p>
    <w:p w:rsidR="00205CCE" w:rsidRPr="007C6179" w:rsidRDefault="00205CCE" w:rsidP="00205CCE">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1"/>
        <w:gridCol w:w="6464"/>
      </w:tblGrid>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Литература первой половины XIX века.</w:t>
            </w:r>
          </w:p>
        </w:tc>
        <w:tc>
          <w:tcPr>
            <w:tcW w:w="6464" w:type="dxa"/>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tc>
      </w:tr>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Поэзия пушкинской эпохи.</w:t>
            </w:r>
          </w:p>
        </w:tc>
        <w:tc>
          <w:tcPr>
            <w:tcW w:w="6464" w:type="dxa"/>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К.Н. Батюшков, А.А. Дельвиг, Н.М. Языков, Е.А. Баратынский (не менее трех стихотворений по выбору).</w:t>
            </w:r>
          </w:p>
        </w:tc>
      </w:tr>
      <w:tr w:rsidR="00205CCE" w:rsidRPr="007C6179" w:rsidTr="00F97735">
        <w:tc>
          <w:tcPr>
            <w:tcW w:w="3751" w:type="dxa"/>
            <w:tcBorders>
              <w:top w:val="single" w:sz="4" w:space="0" w:color="auto"/>
              <w:bottom w:val="nil"/>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Отечественная проза первой половины XIX в.</w:t>
            </w:r>
          </w:p>
        </w:tc>
        <w:tc>
          <w:tcPr>
            <w:tcW w:w="6464" w:type="dxa"/>
            <w:tcBorders>
              <w:top w:val="single" w:sz="4" w:space="0" w:color="auto"/>
              <w:left w:val="single" w:sz="4" w:space="0" w:color="auto"/>
              <w:bottom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 xml:space="preserve">(одно произведение по выбору). Например, произведения: “Лафертовская маковница” Антония Погорельского, “Часы и зеркало” А.А. Бестужева- Марлинского, “Кто виноват?” </w:t>
            </w:r>
            <w:r w:rsidRPr="007C6179">
              <w:rPr>
                <w:rFonts w:ascii="Times New Roman" w:hAnsi="Times New Roman" w:cs="Times New Roman"/>
                <w:sz w:val="24"/>
                <w:szCs w:val="24"/>
              </w:rPr>
              <w:lastRenderedPageBreak/>
              <w:t>(главы по выбору) А.И. Герцена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Роман “Герой нашего времени”.</w:t>
            </w:r>
          </w:p>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Н.В. Гоголь. Поэма “Мертвые души”.</w:t>
            </w:r>
          </w:p>
        </w:tc>
      </w:tr>
      <w:tr w:rsidR="00205CCE" w:rsidRPr="007C6179" w:rsidTr="00F97735">
        <w:tc>
          <w:tcPr>
            <w:tcW w:w="3751" w:type="dxa"/>
            <w:tcBorders>
              <w:top w:val="single" w:sz="4" w:space="0" w:color="auto"/>
              <w:bottom w:val="single" w:sz="4" w:space="0" w:color="auto"/>
              <w:right w:val="nil"/>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lastRenderedPageBreak/>
              <w:t>Зарубежная литература. Зарубежная проза первой половины XIX в.</w:t>
            </w:r>
          </w:p>
        </w:tc>
        <w:tc>
          <w:tcPr>
            <w:tcW w:w="6464" w:type="dxa"/>
            <w:tcBorders>
              <w:top w:val="single" w:sz="4" w:space="0" w:color="auto"/>
              <w:left w:val="single" w:sz="4" w:space="0" w:color="auto"/>
              <w:bottom w:val="single" w:sz="4" w:space="0" w:color="auto"/>
            </w:tcBorders>
          </w:tcPr>
          <w:p w:rsidR="00205CCE" w:rsidRPr="007C6179" w:rsidRDefault="00205CCE" w:rsidP="00F97735">
            <w:pPr>
              <w:pStyle w:val="af0"/>
              <w:jc w:val="left"/>
              <w:rPr>
                <w:rFonts w:ascii="Times New Roman" w:hAnsi="Times New Roman" w:cs="Times New Roman"/>
                <w:sz w:val="24"/>
                <w:szCs w:val="24"/>
              </w:rPr>
            </w:pPr>
            <w:r w:rsidRPr="007C6179">
              <w:rPr>
                <w:rFonts w:ascii="Times New Roman" w:hAnsi="Times New Roman" w:cs="Times New Roman"/>
                <w:sz w:val="24"/>
                <w:szCs w:val="24"/>
              </w:rPr>
              <w:t>(одно произведение по выбору). Например, произведения Э.Т.А. Гофмана, В. Гюго, В. Скотта и другие.</w:t>
            </w:r>
          </w:p>
        </w:tc>
      </w:tr>
    </w:tbl>
    <w:p w:rsidR="006D2501" w:rsidRDefault="006D2501" w:rsidP="006D2501">
      <w:pPr>
        <w:pStyle w:val="a5"/>
        <w:ind w:left="1080"/>
        <w:rPr>
          <w:rFonts w:ascii="Times New Roman" w:hAnsi="Times New Roman" w:cs="Times New Roman"/>
          <w:b/>
          <w:bCs/>
          <w:sz w:val="24"/>
          <w:szCs w:val="24"/>
          <w:shd w:val="clear" w:color="auto" w:fill="FFFFFF"/>
        </w:rPr>
      </w:pPr>
    </w:p>
    <w:p w:rsidR="00E61E73" w:rsidRPr="007C6179" w:rsidRDefault="00E61E73" w:rsidP="006D2501">
      <w:pPr>
        <w:pStyle w:val="a5"/>
        <w:ind w:left="1080"/>
        <w:rPr>
          <w:rFonts w:ascii="Times New Roman" w:hAnsi="Times New Roman" w:cs="Times New Roman"/>
          <w:b/>
          <w:bCs/>
          <w:sz w:val="24"/>
          <w:szCs w:val="24"/>
          <w:shd w:val="clear" w:color="auto" w:fill="FFFFFF"/>
        </w:rPr>
      </w:pPr>
    </w:p>
    <w:p w:rsidR="00974ACC" w:rsidRPr="007C6179" w:rsidRDefault="00E61E73" w:rsidP="00E61E73">
      <w:pPr>
        <w:pStyle w:val="a5"/>
        <w:numPr>
          <w:ilvl w:val="0"/>
          <w:numId w:val="2"/>
        </w:numPr>
        <w:spacing w:after="0" w:line="240" w:lineRule="auto"/>
        <w:rPr>
          <w:rFonts w:ascii="Times New Roman" w:eastAsia="Calibri" w:hAnsi="Times New Roman" w:cs="Times New Roman"/>
          <w:b/>
          <w:sz w:val="24"/>
          <w:szCs w:val="24"/>
        </w:rPr>
        <w:sectPr w:rsidR="00974ACC" w:rsidRPr="007C6179" w:rsidSect="00550ED3">
          <w:pgSz w:w="11906" w:h="16838"/>
          <w:pgMar w:top="1134" w:right="1134" w:bottom="1134" w:left="1134" w:header="709" w:footer="709" w:gutter="0"/>
          <w:cols w:space="708"/>
          <w:docGrid w:linePitch="360"/>
        </w:sectPr>
      </w:pPr>
      <w:r w:rsidRPr="00E61E73">
        <w:rPr>
          <w:rFonts w:ascii="Times New Roman" w:eastAsia="Calibri" w:hAnsi="Times New Roman" w:cs="Times New Roman"/>
          <w:b/>
          <w:sz w:val="24"/>
          <w:szCs w:val="24"/>
        </w:rPr>
        <w:t>IV. Срок реализации: 5 лет</w:t>
      </w:r>
    </w:p>
    <w:p w:rsidR="008C5855" w:rsidRPr="007C6179" w:rsidRDefault="008C5855" w:rsidP="0082372D">
      <w:pPr>
        <w:pStyle w:val="a5"/>
        <w:ind w:left="1080"/>
        <w:jc w:val="center"/>
        <w:rPr>
          <w:rFonts w:ascii="Times New Roman" w:hAnsi="Times New Roman" w:cs="Times New Roman"/>
          <w:b/>
          <w:sz w:val="24"/>
          <w:szCs w:val="24"/>
        </w:rPr>
      </w:pPr>
    </w:p>
    <w:p w:rsidR="00F06E6F" w:rsidRPr="007C6179" w:rsidRDefault="00F06E6F" w:rsidP="0082372D">
      <w:pPr>
        <w:pStyle w:val="a5"/>
        <w:ind w:left="1080"/>
        <w:jc w:val="center"/>
        <w:rPr>
          <w:rFonts w:ascii="Times New Roman" w:hAnsi="Times New Roman" w:cs="Times New Roman"/>
          <w:b/>
          <w:sz w:val="24"/>
          <w:szCs w:val="24"/>
        </w:rPr>
      </w:pPr>
    </w:p>
    <w:sectPr w:rsidR="00F06E6F" w:rsidRPr="007C6179" w:rsidSect="00550ED3">
      <w:headerReference w:type="even" r:id="rId10"/>
      <w:headerReference w:type="default" r:id="rId11"/>
      <w:footerReference w:type="even" r:id="rId12"/>
      <w:footerReference w:type="default" r:id="rId13"/>
      <w:headerReference w:type="first" r:id="rId14"/>
      <w:footerReference w:type="first" r:id="rId15"/>
      <w:pgSz w:w="11906" w:h="16838" w:code="9"/>
      <w:pgMar w:top="851"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E74" w:rsidRDefault="00372E74">
      <w:pPr>
        <w:spacing w:after="0" w:line="240" w:lineRule="auto"/>
      </w:pPr>
      <w:r>
        <w:separator/>
      </w:r>
    </w:p>
  </w:endnote>
  <w:endnote w:type="continuationSeparator" w:id="0">
    <w:p w:rsidR="00372E74" w:rsidRDefault="0037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92" w:rsidRDefault="009A0192">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92" w:rsidRDefault="009A0192">
    <w:pPr>
      <w:pBdr>
        <w:top w:val="nil"/>
        <w:left w:val="nil"/>
        <w:bottom w:val="nil"/>
        <w:right w:val="nil"/>
        <w:between w:val="nil"/>
      </w:pBdr>
      <w:tabs>
        <w:tab w:val="center" w:pos="4677"/>
        <w:tab w:val="right" w:pos="9355"/>
      </w:tabs>
      <w:spacing w:after="0" w:line="240" w:lineRule="auto"/>
      <w:jc w:val="center"/>
      <w:rPr>
        <w:color w:val="000000"/>
      </w:rPr>
    </w:pPr>
  </w:p>
  <w:p w:rsidR="009A0192" w:rsidRDefault="009A0192">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92" w:rsidRDefault="009A0192">
    <w:pPr>
      <w:pBdr>
        <w:top w:val="nil"/>
        <w:left w:val="nil"/>
        <w:bottom w:val="nil"/>
        <w:right w:val="nil"/>
        <w:between w:val="nil"/>
      </w:pBdr>
      <w:tabs>
        <w:tab w:val="center" w:pos="4677"/>
        <w:tab w:val="right" w:pos="9355"/>
      </w:tabs>
      <w:spacing w:after="0" w:line="240" w:lineRule="auto"/>
      <w:jc w:val="center"/>
      <w:rPr>
        <w:color w:val="000000"/>
      </w:rPr>
    </w:pPr>
  </w:p>
  <w:p w:rsidR="009A0192" w:rsidRDefault="009A019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E74" w:rsidRDefault="00372E74">
      <w:pPr>
        <w:spacing w:after="0" w:line="240" w:lineRule="auto"/>
      </w:pPr>
      <w:r>
        <w:separator/>
      </w:r>
    </w:p>
  </w:footnote>
  <w:footnote w:type="continuationSeparator" w:id="0">
    <w:p w:rsidR="00372E74" w:rsidRDefault="00372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92" w:rsidRDefault="009A0192">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92" w:rsidRDefault="009A0192">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92" w:rsidRDefault="009A0192">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381"/>
    <w:multiLevelType w:val="hybridMultilevel"/>
    <w:tmpl w:val="F6EE9E7E"/>
    <w:lvl w:ilvl="0" w:tplc="DD4C6D5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5509D"/>
    <w:multiLevelType w:val="multilevel"/>
    <w:tmpl w:val="B2EED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F2356"/>
    <w:multiLevelType w:val="hybridMultilevel"/>
    <w:tmpl w:val="0D12D6C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62971"/>
    <w:multiLevelType w:val="multilevel"/>
    <w:tmpl w:val="FE905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42DA1"/>
    <w:multiLevelType w:val="multilevel"/>
    <w:tmpl w:val="53FE8B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18507268"/>
    <w:multiLevelType w:val="multilevel"/>
    <w:tmpl w:val="82C897F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A111D"/>
    <w:multiLevelType w:val="multilevel"/>
    <w:tmpl w:val="5ADE83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EDF09D1"/>
    <w:multiLevelType w:val="hybridMultilevel"/>
    <w:tmpl w:val="A3CA08B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8D3766"/>
    <w:multiLevelType w:val="multilevel"/>
    <w:tmpl w:val="1E341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F0F78"/>
    <w:multiLevelType w:val="multilevel"/>
    <w:tmpl w:val="21EA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A4358"/>
    <w:multiLevelType w:val="multilevel"/>
    <w:tmpl w:val="B412A79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273857A8"/>
    <w:multiLevelType w:val="multilevel"/>
    <w:tmpl w:val="1CCE9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4920CA"/>
    <w:multiLevelType w:val="multilevel"/>
    <w:tmpl w:val="2652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135A1"/>
    <w:multiLevelType w:val="multilevel"/>
    <w:tmpl w:val="1B120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606D8"/>
    <w:multiLevelType w:val="hybridMultilevel"/>
    <w:tmpl w:val="98F6B0B2"/>
    <w:lvl w:ilvl="0" w:tplc="173CA0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F431B"/>
    <w:multiLevelType w:val="multilevel"/>
    <w:tmpl w:val="2BDE7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76C34"/>
    <w:multiLevelType w:val="multilevel"/>
    <w:tmpl w:val="8D60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C0CFF"/>
    <w:multiLevelType w:val="multilevel"/>
    <w:tmpl w:val="865CFF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0E3775"/>
    <w:multiLevelType w:val="multilevel"/>
    <w:tmpl w:val="7A14B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E97278"/>
    <w:multiLevelType w:val="multilevel"/>
    <w:tmpl w:val="8500B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E711B"/>
    <w:multiLevelType w:val="multilevel"/>
    <w:tmpl w:val="E84E83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EE60E2"/>
    <w:multiLevelType w:val="multilevel"/>
    <w:tmpl w:val="FEBC23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5B15C3"/>
    <w:multiLevelType w:val="multilevel"/>
    <w:tmpl w:val="FA5AE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D47FE"/>
    <w:multiLevelType w:val="hybridMultilevel"/>
    <w:tmpl w:val="73FC2858"/>
    <w:lvl w:ilvl="0" w:tplc="DEC6FD00">
      <w:start w:val="6"/>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4" w15:restartNumberingAfterBreak="0">
    <w:nsid w:val="60310811"/>
    <w:multiLevelType w:val="hybridMultilevel"/>
    <w:tmpl w:val="0D12D6C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15371F"/>
    <w:multiLevelType w:val="multilevel"/>
    <w:tmpl w:val="9F0E4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116C53"/>
    <w:multiLevelType w:val="multilevel"/>
    <w:tmpl w:val="F8766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1A3197"/>
    <w:multiLevelType w:val="hybridMultilevel"/>
    <w:tmpl w:val="A90EE720"/>
    <w:lvl w:ilvl="0" w:tplc="3C52656C">
      <w:start w:val="1"/>
      <w:numFmt w:val="upperRoman"/>
      <w:lvlText w:val="%1."/>
      <w:lvlJc w:val="left"/>
      <w:pPr>
        <w:ind w:left="1080" w:hanging="72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2270B1"/>
    <w:multiLevelType w:val="multilevel"/>
    <w:tmpl w:val="DC4C02A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E57E51"/>
    <w:multiLevelType w:val="multilevel"/>
    <w:tmpl w:val="79923B3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0206F"/>
    <w:multiLevelType w:val="multilevel"/>
    <w:tmpl w:val="E4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D47C4"/>
    <w:multiLevelType w:val="multilevel"/>
    <w:tmpl w:val="EC7A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7"/>
  </w:num>
  <w:num w:numId="3">
    <w:abstractNumId w:val="4"/>
  </w:num>
  <w:num w:numId="4">
    <w:abstractNumId w:val="6"/>
  </w:num>
  <w:num w:numId="5">
    <w:abstractNumId w:val="10"/>
  </w:num>
  <w:num w:numId="6">
    <w:abstractNumId w:val="23"/>
  </w:num>
  <w:num w:numId="7">
    <w:abstractNumId w:val="7"/>
  </w:num>
  <w:num w:numId="8">
    <w:abstractNumId w:val="24"/>
  </w:num>
  <w:num w:numId="9">
    <w:abstractNumId w:val="2"/>
  </w:num>
  <w:num w:numId="10">
    <w:abstractNumId w:val="13"/>
  </w:num>
  <w:num w:numId="11">
    <w:abstractNumId w:val="25"/>
  </w:num>
  <w:num w:numId="12">
    <w:abstractNumId w:val="17"/>
  </w:num>
  <w:num w:numId="13">
    <w:abstractNumId w:val="18"/>
  </w:num>
  <w:num w:numId="14">
    <w:abstractNumId w:val="26"/>
  </w:num>
  <w:num w:numId="15">
    <w:abstractNumId w:val="3"/>
  </w:num>
  <w:num w:numId="16">
    <w:abstractNumId w:val="1"/>
  </w:num>
  <w:num w:numId="17">
    <w:abstractNumId w:val="11"/>
  </w:num>
  <w:num w:numId="18">
    <w:abstractNumId w:val="21"/>
  </w:num>
  <w:num w:numId="19">
    <w:abstractNumId w:val="20"/>
  </w:num>
  <w:num w:numId="20">
    <w:abstractNumId w:val="16"/>
  </w:num>
  <w:num w:numId="21">
    <w:abstractNumId w:val="15"/>
  </w:num>
  <w:num w:numId="22">
    <w:abstractNumId w:val="28"/>
  </w:num>
  <w:num w:numId="23">
    <w:abstractNumId w:val="30"/>
  </w:num>
  <w:num w:numId="24">
    <w:abstractNumId w:val="31"/>
  </w:num>
  <w:num w:numId="25">
    <w:abstractNumId w:val="12"/>
  </w:num>
  <w:num w:numId="26">
    <w:abstractNumId w:val="29"/>
  </w:num>
  <w:num w:numId="27">
    <w:abstractNumId w:val="9"/>
  </w:num>
  <w:num w:numId="28">
    <w:abstractNumId w:val="5"/>
  </w:num>
  <w:num w:numId="29">
    <w:abstractNumId w:val="0"/>
  </w:num>
  <w:num w:numId="30">
    <w:abstractNumId w:val="22"/>
  </w:num>
  <w:num w:numId="31">
    <w:abstractNumId w:val="19"/>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73"/>
    <w:rsid w:val="00001D8C"/>
    <w:rsid w:val="00003D6B"/>
    <w:rsid w:val="00006B2A"/>
    <w:rsid w:val="00012714"/>
    <w:rsid w:val="000175D4"/>
    <w:rsid w:val="00041D04"/>
    <w:rsid w:val="00041EB8"/>
    <w:rsid w:val="00053C79"/>
    <w:rsid w:val="00075270"/>
    <w:rsid w:val="00082E87"/>
    <w:rsid w:val="0008330D"/>
    <w:rsid w:val="0009390C"/>
    <w:rsid w:val="000B53B5"/>
    <w:rsid w:val="000B5502"/>
    <w:rsid w:val="000D05D8"/>
    <w:rsid w:val="000D16CB"/>
    <w:rsid w:val="000D4A2A"/>
    <w:rsid w:val="000E31B0"/>
    <w:rsid w:val="000F1B88"/>
    <w:rsid w:val="000F1D43"/>
    <w:rsid w:val="000F29DA"/>
    <w:rsid w:val="0010278C"/>
    <w:rsid w:val="00105F36"/>
    <w:rsid w:val="0011208B"/>
    <w:rsid w:val="001355BB"/>
    <w:rsid w:val="00135915"/>
    <w:rsid w:val="00135967"/>
    <w:rsid w:val="001456CD"/>
    <w:rsid w:val="00157846"/>
    <w:rsid w:val="00157EEB"/>
    <w:rsid w:val="00160684"/>
    <w:rsid w:val="00187947"/>
    <w:rsid w:val="001912ED"/>
    <w:rsid w:val="00191309"/>
    <w:rsid w:val="001941F2"/>
    <w:rsid w:val="001950D1"/>
    <w:rsid w:val="001C1B78"/>
    <w:rsid w:val="001C6BD3"/>
    <w:rsid w:val="001D070D"/>
    <w:rsid w:val="001D2B58"/>
    <w:rsid w:val="001D49AA"/>
    <w:rsid w:val="001D5221"/>
    <w:rsid w:val="001E075D"/>
    <w:rsid w:val="001F797E"/>
    <w:rsid w:val="00205CCE"/>
    <w:rsid w:val="002128EB"/>
    <w:rsid w:val="00221FDD"/>
    <w:rsid w:val="00241D04"/>
    <w:rsid w:val="00243782"/>
    <w:rsid w:val="00247D5D"/>
    <w:rsid w:val="0026696C"/>
    <w:rsid w:val="0026703D"/>
    <w:rsid w:val="002919D4"/>
    <w:rsid w:val="00294A0B"/>
    <w:rsid w:val="002A7866"/>
    <w:rsid w:val="002B59A2"/>
    <w:rsid w:val="002C7601"/>
    <w:rsid w:val="002E0A72"/>
    <w:rsid w:val="002E5A42"/>
    <w:rsid w:val="002F5685"/>
    <w:rsid w:val="0030731F"/>
    <w:rsid w:val="003100E0"/>
    <w:rsid w:val="00313DCD"/>
    <w:rsid w:val="00320CB5"/>
    <w:rsid w:val="0032524C"/>
    <w:rsid w:val="0033139B"/>
    <w:rsid w:val="00344A8C"/>
    <w:rsid w:val="0034546B"/>
    <w:rsid w:val="0034610E"/>
    <w:rsid w:val="0035073E"/>
    <w:rsid w:val="003567C0"/>
    <w:rsid w:val="00356AE7"/>
    <w:rsid w:val="00372E74"/>
    <w:rsid w:val="00373855"/>
    <w:rsid w:val="00384036"/>
    <w:rsid w:val="00397C3B"/>
    <w:rsid w:val="003A0171"/>
    <w:rsid w:val="003A2F25"/>
    <w:rsid w:val="003A5ED8"/>
    <w:rsid w:val="003B0F2B"/>
    <w:rsid w:val="003D341D"/>
    <w:rsid w:val="003E4CF9"/>
    <w:rsid w:val="003F722E"/>
    <w:rsid w:val="00410DEA"/>
    <w:rsid w:val="00412526"/>
    <w:rsid w:val="00422C5A"/>
    <w:rsid w:val="00431128"/>
    <w:rsid w:val="00435795"/>
    <w:rsid w:val="0045024D"/>
    <w:rsid w:val="0045218F"/>
    <w:rsid w:val="0045776C"/>
    <w:rsid w:val="0046302C"/>
    <w:rsid w:val="00466491"/>
    <w:rsid w:val="0047317B"/>
    <w:rsid w:val="00484825"/>
    <w:rsid w:val="00486FFE"/>
    <w:rsid w:val="00494C0D"/>
    <w:rsid w:val="00494D0A"/>
    <w:rsid w:val="004A0B24"/>
    <w:rsid w:val="004B140C"/>
    <w:rsid w:val="004B14E5"/>
    <w:rsid w:val="004B3C64"/>
    <w:rsid w:val="004C0D42"/>
    <w:rsid w:val="004C0F15"/>
    <w:rsid w:val="004E18A0"/>
    <w:rsid w:val="004E30C0"/>
    <w:rsid w:val="004F3FDE"/>
    <w:rsid w:val="004F5C41"/>
    <w:rsid w:val="005230A6"/>
    <w:rsid w:val="00550ED3"/>
    <w:rsid w:val="00553049"/>
    <w:rsid w:val="00555002"/>
    <w:rsid w:val="0056028E"/>
    <w:rsid w:val="005757FB"/>
    <w:rsid w:val="00582120"/>
    <w:rsid w:val="00582DE1"/>
    <w:rsid w:val="00585B78"/>
    <w:rsid w:val="005B54B7"/>
    <w:rsid w:val="005C09D3"/>
    <w:rsid w:val="00602611"/>
    <w:rsid w:val="00602E97"/>
    <w:rsid w:val="0060646E"/>
    <w:rsid w:val="00613165"/>
    <w:rsid w:val="00613A8B"/>
    <w:rsid w:val="00622639"/>
    <w:rsid w:val="00625B2E"/>
    <w:rsid w:val="00641FC4"/>
    <w:rsid w:val="006523BD"/>
    <w:rsid w:val="00653741"/>
    <w:rsid w:val="00670640"/>
    <w:rsid w:val="00676B4D"/>
    <w:rsid w:val="006944B4"/>
    <w:rsid w:val="006A10FC"/>
    <w:rsid w:val="006A4461"/>
    <w:rsid w:val="006A7739"/>
    <w:rsid w:val="006B0F42"/>
    <w:rsid w:val="006B157C"/>
    <w:rsid w:val="006D2501"/>
    <w:rsid w:val="006D6B91"/>
    <w:rsid w:val="006E0B32"/>
    <w:rsid w:val="006F3A3A"/>
    <w:rsid w:val="007020FE"/>
    <w:rsid w:val="007058ED"/>
    <w:rsid w:val="00714FD4"/>
    <w:rsid w:val="0073057D"/>
    <w:rsid w:val="007331AD"/>
    <w:rsid w:val="00740E22"/>
    <w:rsid w:val="00751841"/>
    <w:rsid w:val="00772DBB"/>
    <w:rsid w:val="0077320A"/>
    <w:rsid w:val="00773210"/>
    <w:rsid w:val="0077662F"/>
    <w:rsid w:val="00786AFB"/>
    <w:rsid w:val="00791609"/>
    <w:rsid w:val="0079573F"/>
    <w:rsid w:val="007A7C00"/>
    <w:rsid w:val="007C60CF"/>
    <w:rsid w:val="007C6179"/>
    <w:rsid w:val="007C668F"/>
    <w:rsid w:val="007F37D0"/>
    <w:rsid w:val="00800A87"/>
    <w:rsid w:val="00804803"/>
    <w:rsid w:val="008119EF"/>
    <w:rsid w:val="00812FE3"/>
    <w:rsid w:val="00815A21"/>
    <w:rsid w:val="00821FB8"/>
    <w:rsid w:val="0082372D"/>
    <w:rsid w:val="00834A32"/>
    <w:rsid w:val="00837D6B"/>
    <w:rsid w:val="008600A1"/>
    <w:rsid w:val="00863296"/>
    <w:rsid w:val="00870245"/>
    <w:rsid w:val="00872748"/>
    <w:rsid w:val="008833B9"/>
    <w:rsid w:val="00890F3C"/>
    <w:rsid w:val="008B0E0F"/>
    <w:rsid w:val="008C00A0"/>
    <w:rsid w:val="008C3159"/>
    <w:rsid w:val="008C5855"/>
    <w:rsid w:val="008C6603"/>
    <w:rsid w:val="008C7D14"/>
    <w:rsid w:val="008D1AF8"/>
    <w:rsid w:val="008D7A06"/>
    <w:rsid w:val="008E7E38"/>
    <w:rsid w:val="00904E0C"/>
    <w:rsid w:val="00915009"/>
    <w:rsid w:val="009200EE"/>
    <w:rsid w:val="0093372C"/>
    <w:rsid w:val="009426AB"/>
    <w:rsid w:val="00942F8A"/>
    <w:rsid w:val="00954CB9"/>
    <w:rsid w:val="009610CA"/>
    <w:rsid w:val="00974391"/>
    <w:rsid w:val="00974ACC"/>
    <w:rsid w:val="00980042"/>
    <w:rsid w:val="0099198F"/>
    <w:rsid w:val="00992856"/>
    <w:rsid w:val="0099315A"/>
    <w:rsid w:val="00993E04"/>
    <w:rsid w:val="009A0192"/>
    <w:rsid w:val="009A7CAC"/>
    <w:rsid w:val="009D2812"/>
    <w:rsid w:val="009D7DD0"/>
    <w:rsid w:val="00A10102"/>
    <w:rsid w:val="00A21B37"/>
    <w:rsid w:val="00A22F16"/>
    <w:rsid w:val="00A312CA"/>
    <w:rsid w:val="00A32445"/>
    <w:rsid w:val="00A526D0"/>
    <w:rsid w:val="00A52BB4"/>
    <w:rsid w:val="00A60179"/>
    <w:rsid w:val="00A707D9"/>
    <w:rsid w:val="00A7751E"/>
    <w:rsid w:val="00A7785C"/>
    <w:rsid w:val="00AA1D7A"/>
    <w:rsid w:val="00AB10F7"/>
    <w:rsid w:val="00AB5762"/>
    <w:rsid w:val="00AC1EA0"/>
    <w:rsid w:val="00AC2EE9"/>
    <w:rsid w:val="00AE3241"/>
    <w:rsid w:val="00AF1E70"/>
    <w:rsid w:val="00AF532C"/>
    <w:rsid w:val="00AF645E"/>
    <w:rsid w:val="00AF6828"/>
    <w:rsid w:val="00AF7C3D"/>
    <w:rsid w:val="00B01246"/>
    <w:rsid w:val="00B02682"/>
    <w:rsid w:val="00B04AE6"/>
    <w:rsid w:val="00B064D0"/>
    <w:rsid w:val="00B10A18"/>
    <w:rsid w:val="00B130AC"/>
    <w:rsid w:val="00B332EA"/>
    <w:rsid w:val="00B34903"/>
    <w:rsid w:val="00B40175"/>
    <w:rsid w:val="00B50243"/>
    <w:rsid w:val="00B57AAF"/>
    <w:rsid w:val="00B62925"/>
    <w:rsid w:val="00B63411"/>
    <w:rsid w:val="00B64F8C"/>
    <w:rsid w:val="00B65DC6"/>
    <w:rsid w:val="00B753D4"/>
    <w:rsid w:val="00B76EA4"/>
    <w:rsid w:val="00B829AE"/>
    <w:rsid w:val="00B9305E"/>
    <w:rsid w:val="00BA1544"/>
    <w:rsid w:val="00BA37C9"/>
    <w:rsid w:val="00BB33E3"/>
    <w:rsid w:val="00BB7326"/>
    <w:rsid w:val="00BB7A9A"/>
    <w:rsid w:val="00BC2A3D"/>
    <w:rsid w:val="00BE517B"/>
    <w:rsid w:val="00BE630B"/>
    <w:rsid w:val="00C00D45"/>
    <w:rsid w:val="00C17374"/>
    <w:rsid w:val="00C176AA"/>
    <w:rsid w:val="00C27B5C"/>
    <w:rsid w:val="00C51429"/>
    <w:rsid w:val="00C57AE6"/>
    <w:rsid w:val="00C65E77"/>
    <w:rsid w:val="00C75954"/>
    <w:rsid w:val="00C762DB"/>
    <w:rsid w:val="00C87839"/>
    <w:rsid w:val="00C920B4"/>
    <w:rsid w:val="00C97964"/>
    <w:rsid w:val="00CA020B"/>
    <w:rsid w:val="00CA0A6D"/>
    <w:rsid w:val="00CA4A06"/>
    <w:rsid w:val="00CA7584"/>
    <w:rsid w:val="00CB3979"/>
    <w:rsid w:val="00CD1604"/>
    <w:rsid w:val="00CD40AF"/>
    <w:rsid w:val="00CF2871"/>
    <w:rsid w:val="00CF7487"/>
    <w:rsid w:val="00D00C6B"/>
    <w:rsid w:val="00D155D7"/>
    <w:rsid w:val="00D21CEA"/>
    <w:rsid w:val="00D2229D"/>
    <w:rsid w:val="00D335C6"/>
    <w:rsid w:val="00D34D56"/>
    <w:rsid w:val="00D40849"/>
    <w:rsid w:val="00D46310"/>
    <w:rsid w:val="00D544A1"/>
    <w:rsid w:val="00D62FE2"/>
    <w:rsid w:val="00D639C1"/>
    <w:rsid w:val="00D81B69"/>
    <w:rsid w:val="00D87853"/>
    <w:rsid w:val="00D94D5A"/>
    <w:rsid w:val="00DB1A51"/>
    <w:rsid w:val="00DC55F4"/>
    <w:rsid w:val="00DD3B5E"/>
    <w:rsid w:val="00DD7841"/>
    <w:rsid w:val="00DF3B70"/>
    <w:rsid w:val="00DF5188"/>
    <w:rsid w:val="00E155F9"/>
    <w:rsid w:val="00E30C44"/>
    <w:rsid w:val="00E35C97"/>
    <w:rsid w:val="00E37E8D"/>
    <w:rsid w:val="00E54C73"/>
    <w:rsid w:val="00E56DC4"/>
    <w:rsid w:val="00E60742"/>
    <w:rsid w:val="00E60792"/>
    <w:rsid w:val="00E61E73"/>
    <w:rsid w:val="00E70637"/>
    <w:rsid w:val="00E71DCC"/>
    <w:rsid w:val="00E75CCE"/>
    <w:rsid w:val="00E767B0"/>
    <w:rsid w:val="00E80C87"/>
    <w:rsid w:val="00E86251"/>
    <w:rsid w:val="00E867D5"/>
    <w:rsid w:val="00E86BF1"/>
    <w:rsid w:val="00E944DD"/>
    <w:rsid w:val="00EB2E43"/>
    <w:rsid w:val="00EB44E3"/>
    <w:rsid w:val="00EC0018"/>
    <w:rsid w:val="00ED059C"/>
    <w:rsid w:val="00ED3566"/>
    <w:rsid w:val="00EE1BCD"/>
    <w:rsid w:val="00EE4EE1"/>
    <w:rsid w:val="00EF1148"/>
    <w:rsid w:val="00EF4134"/>
    <w:rsid w:val="00EF55CA"/>
    <w:rsid w:val="00F06E6F"/>
    <w:rsid w:val="00F12C62"/>
    <w:rsid w:val="00F20E97"/>
    <w:rsid w:val="00F316E6"/>
    <w:rsid w:val="00F333BD"/>
    <w:rsid w:val="00F5684E"/>
    <w:rsid w:val="00F71762"/>
    <w:rsid w:val="00F835A9"/>
    <w:rsid w:val="00F9122A"/>
    <w:rsid w:val="00F91D69"/>
    <w:rsid w:val="00F97735"/>
    <w:rsid w:val="00FB0795"/>
    <w:rsid w:val="00FB3569"/>
    <w:rsid w:val="00FC61C6"/>
    <w:rsid w:val="00FC7C2F"/>
    <w:rsid w:val="00FD0AB6"/>
    <w:rsid w:val="00FD3F85"/>
    <w:rsid w:val="00FD75F2"/>
    <w:rsid w:val="00FD777D"/>
    <w:rsid w:val="00FF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5D4F"/>
  <w15:chartTrackingRefBased/>
  <w15:docId w15:val="{EBCB6B49-199A-4258-BEC8-A8EDFB9D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B332EA"/>
    <w:pPr>
      <w:keepNext/>
      <w:keepLines/>
      <w:spacing w:before="40" w:after="0"/>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semiHidden/>
    <w:unhideWhenUsed/>
    <w:qFormat/>
    <w:rsid w:val="00B332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unhideWhenUsed/>
    <w:qFormat/>
    <w:rsid w:val="00B332EA"/>
    <w:pPr>
      <w:widowControl w:val="0"/>
      <w:autoSpaceDE w:val="0"/>
      <w:autoSpaceDN w:val="0"/>
      <w:spacing w:before="2" w:after="0" w:line="240" w:lineRule="auto"/>
      <w:ind w:left="343"/>
      <w:jc w:val="both"/>
      <w:outlineLvl w:val="3"/>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FF5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F58EE"/>
    <w:rPr>
      <w:color w:val="0000FF"/>
      <w:u w:val="single"/>
    </w:rPr>
  </w:style>
  <w:style w:type="character" w:customStyle="1" w:styleId="21">
    <w:name w:val="Заголовок №2_"/>
    <w:link w:val="22"/>
    <w:locked/>
    <w:rsid w:val="00FF58EE"/>
    <w:rPr>
      <w:rFonts w:ascii="Century Schoolbook" w:hAnsi="Century Schoolbook"/>
      <w:b/>
      <w:bCs/>
      <w:spacing w:val="-10"/>
      <w:sz w:val="26"/>
      <w:szCs w:val="26"/>
      <w:shd w:val="clear" w:color="auto" w:fill="FFFFFF"/>
    </w:rPr>
  </w:style>
  <w:style w:type="paragraph" w:customStyle="1" w:styleId="22">
    <w:name w:val="Заголовок №2"/>
    <w:basedOn w:val="a"/>
    <w:link w:val="21"/>
    <w:rsid w:val="00FF58EE"/>
    <w:pPr>
      <w:shd w:val="clear" w:color="auto" w:fill="FFFFFF"/>
      <w:spacing w:before="540" w:after="120" w:line="240" w:lineRule="atLeast"/>
      <w:ind w:firstLine="280"/>
      <w:jc w:val="both"/>
      <w:outlineLvl w:val="1"/>
    </w:pPr>
    <w:rPr>
      <w:rFonts w:ascii="Century Schoolbook" w:hAnsi="Century Schoolbook"/>
      <w:b/>
      <w:bCs/>
      <w:spacing w:val="-10"/>
      <w:sz w:val="26"/>
      <w:szCs w:val="26"/>
    </w:rPr>
  </w:style>
  <w:style w:type="character" w:customStyle="1" w:styleId="20pt1">
    <w:name w:val="Заголовок №2 + Интервал 0 pt1"/>
    <w:rsid w:val="00FF58EE"/>
    <w:rPr>
      <w:rFonts w:ascii="Century Schoolbook" w:hAnsi="Century Schoolbook"/>
      <w:b/>
      <w:bCs/>
      <w:spacing w:val="0"/>
      <w:sz w:val="26"/>
      <w:szCs w:val="26"/>
      <w:lang w:bidi="ar-SA"/>
    </w:rPr>
  </w:style>
  <w:style w:type="table" w:styleId="a4">
    <w:name w:val="Table Grid"/>
    <w:basedOn w:val="a1"/>
    <w:uiPriority w:val="39"/>
    <w:rsid w:val="00FF5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FF58EE"/>
    <w:pPr>
      <w:ind w:left="720"/>
      <w:contextualSpacing/>
    </w:pPr>
  </w:style>
  <w:style w:type="character" w:customStyle="1" w:styleId="30">
    <w:name w:val="Заголовок 3 Знак"/>
    <w:basedOn w:val="a0"/>
    <w:link w:val="3"/>
    <w:uiPriority w:val="9"/>
    <w:rsid w:val="00B332E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332EA"/>
    <w:rPr>
      <w:rFonts w:ascii="Times New Roman" w:eastAsia="Times New Roman" w:hAnsi="Times New Roman" w:cs="Times New Roman"/>
      <w:b/>
      <w:bCs/>
      <w:sz w:val="20"/>
      <w:szCs w:val="20"/>
    </w:rPr>
  </w:style>
  <w:style w:type="paragraph" w:customStyle="1" w:styleId="formattext">
    <w:name w:val="formattext"/>
    <w:basedOn w:val="a"/>
    <w:rsid w:val="00B33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B332EA"/>
    <w:pPr>
      <w:widowControl w:val="0"/>
      <w:autoSpaceDE w:val="0"/>
      <w:autoSpaceDN w:val="0"/>
      <w:spacing w:after="0" w:line="240" w:lineRule="auto"/>
      <w:ind w:left="343" w:right="114" w:firstLine="226"/>
      <w:jc w:val="both"/>
    </w:pPr>
    <w:rPr>
      <w:rFonts w:ascii="Cambria" w:eastAsia="Cambria" w:hAnsi="Cambria" w:cs="Cambria"/>
      <w:sz w:val="20"/>
      <w:szCs w:val="20"/>
    </w:rPr>
  </w:style>
  <w:style w:type="character" w:customStyle="1" w:styleId="a8">
    <w:name w:val="Основной текст Знак"/>
    <w:basedOn w:val="a0"/>
    <w:link w:val="a7"/>
    <w:uiPriority w:val="1"/>
    <w:rsid w:val="00B332EA"/>
    <w:rPr>
      <w:rFonts w:ascii="Cambria" w:eastAsia="Cambria" w:hAnsi="Cambria" w:cs="Cambria"/>
      <w:sz w:val="20"/>
      <w:szCs w:val="20"/>
    </w:rPr>
  </w:style>
  <w:style w:type="paragraph" w:customStyle="1" w:styleId="14TexstOSNOVA1012">
    <w:name w:val="14TexstOSNOVA_10/12"/>
    <w:basedOn w:val="a"/>
    <w:uiPriority w:val="99"/>
    <w:rsid w:val="00B332EA"/>
    <w:pPr>
      <w:suppressAutoHyphens/>
      <w:autoSpaceDE w:val="0"/>
      <w:spacing w:after="0" w:line="240" w:lineRule="atLeast"/>
      <w:ind w:firstLine="340"/>
      <w:jc w:val="both"/>
      <w:textAlignment w:val="center"/>
    </w:pPr>
    <w:rPr>
      <w:rFonts w:ascii="PragmaticaC" w:eastAsia="Times New Roman" w:hAnsi="PragmaticaC" w:cs="PragmaticaC"/>
      <w:color w:val="000000"/>
      <w:sz w:val="20"/>
      <w:szCs w:val="20"/>
      <w:lang w:eastAsia="ar-SA"/>
    </w:rPr>
  </w:style>
  <w:style w:type="character" w:customStyle="1" w:styleId="5">
    <w:name w:val="Основной текст (5)"/>
    <w:basedOn w:val="a0"/>
    <w:rsid w:val="00B332EA"/>
    <w:rPr>
      <w:rFonts w:ascii="Arial Narrow" w:eastAsia="Arial Narrow" w:hAnsi="Arial Narrow" w:cs="Arial Narrow"/>
      <w:b/>
      <w:bCs/>
      <w:i w:val="0"/>
      <w:iCs w:val="0"/>
      <w:smallCaps w:val="0"/>
      <w:strike w:val="0"/>
      <w:color w:val="231F20"/>
      <w:spacing w:val="0"/>
      <w:w w:val="100"/>
      <w:position w:val="0"/>
      <w:sz w:val="19"/>
      <w:szCs w:val="19"/>
      <w:u w:val="none"/>
      <w:lang w:val="ru-RU" w:eastAsia="ru-RU" w:bidi="ru-RU"/>
    </w:rPr>
  </w:style>
  <w:style w:type="character" w:customStyle="1" w:styleId="6">
    <w:name w:val="Основной текст (6)"/>
    <w:basedOn w:val="a0"/>
    <w:rsid w:val="00B332EA"/>
    <w:rPr>
      <w:rFonts w:ascii="Arial Narrow" w:eastAsia="Arial Narrow" w:hAnsi="Arial Narrow" w:cs="Arial Narrow"/>
      <w:b/>
      <w:bCs/>
      <w:i w:val="0"/>
      <w:iCs w:val="0"/>
      <w:smallCaps w:val="0"/>
      <w:strike w:val="0"/>
      <w:color w:val="231F20"/>
      <w:spacing w:val="0"/>
      <w:w w:val="100"/>
      <w:position w:val="0"/>
      <w:sz w:val="20"/>
      <w:szCs w:val="20"/>
      <w:u w:val="none"/>
      <w:lang w:val="ru-RU" w:eastAsia="ru-RU" w:bidi="ru-RU"/>
    </w:rPr>
  </w:style>
  <w:style w:type="paragraph" w:styleId="a9">
    <w:name w:val="Normal (Web)"/>
    <w:basedOn w:val="a"/>
    <w:uiPriority w:val="99"/>
    <w:unhideWhenUsed/>
    <w:rsid w:val="00B332EA"/>
    <w:rPr>
      <w:rFonts w:ascii="Times New Roman" w:hAnsi="Times New Roman" w:cs="Times New Roman"/>
      <w:sz w:val="24"/>
      <w:szCs w:val="24"/>
    </w:rPr>
  </w:style>
  <w:style w:type="numbering" w:customStyle="1" w:styleId="1">
    <w:name w:val="Нет списка1"/>
    <w:next w:val="a2"/>
    <w:uiPriority w:val="99"/>
    <w:semiHidden/>
    <w:unhideWhenUsed/>
    <w:rsid w:val="00B332EA"/>
  </w:style>
  <w:style w:type="table" w:customStyle="1" w:styleId="10">
    <w:name w:val="Сетка таблицы1"/>
    <w:basedOn w:val="a1"/>
    <w:next w:val="a4"/>
    <w:uiPriority w:val="59"/>
    <w:rsid w:val="00B3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qFormat/>
    <w:locked/>
    <w:rsid w:val="00B332EA"/>
  </w:style>
  <w:style w:type="character" w:customStyle="1" w:styleId="apple-converted-space">
    <w:name w:val="apple-converted-space"/>
    <w:basedOn w:val="a0"/>
    <w:rsid w:val="00B332EA"/>
  </w:style>
  <w:style w:type="character" w:styleId="aa">
    <w:name w:val="Strong"/>
    <w:basedOn w:val="a0"/>
    <w:uiPriority w:val="22"/>
    <w:qFormat/>
    <w:rsid w:val="00B332EA"/>
    <w:rPr>
      <w:b/>
      <w:bCs/>
    </w:rPr>
  </w:style>
  <w:style w:type="paragraph" w:styleId="ab">
    <w:name w:val="Balloon Text"/>
    <w:basedOn w:val="a"/>
    <w:link w:val="ac"/>
    <w:uiPriority w:val="99"/>
    <w:semiHidden/>
    <w:unhideWhenUsed/>
    <w:rsid w:val="00B332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32EA"/>
    <w:rPr>
      <w:rFonts w:ascii="Tahoma" w:hAnsi="Tahoma" w:cs="Tahoma"/>
      <w:sz w:val="16"/>
      <w:szCs w:val="16"/>
    </w:rPr>
  </w:style>
  <w:style w:type="table" w:customStyle="1" w:styleId="23">
    <w:name w:val="Сетка таблицы2"/>
    <w:basedOn w:val="a1"/>
    <w:next w:val="a4"/>
    <w:uiPriority w:val="59"/>
    <w:rsid w:val="00B3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basedOn w:val="a0"/>
    <w:link w:val="ae"/>
    <w:uiPriority w:val="1"/>
    <w:locked/>
    <w:rsid w:val="00B332EA"/>
  </w:style>
  <w:style w:type="paragraph" w:styleId="ae">
    <w:name w:val="No Spacing"/>
    <w:link w:val="ad"/>
    <w:uiPriority w:val="1"/>
    <w:qFormat/>
    <w:rsid w:val="00B332EA"/>
    <w:pPr>
      <w:spacing w:after="0" w:line="240" w:lineRule="auto"/>
    </w:pPr>
  </w:style>
  <w:style w:type="paragraph" w:customStyle="1" w:styleId="leftmargin">
    <w:name w:val="left_margin"/>
    <w:basedOn w:val="a"/>
    <w:rsid w:val="00B332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ая сетка1"/>
    <w:basedOn w:val="a1"/>
    <w:uiPriority w:val="62"/>
    <w:rsid w:val="00B332EA"/>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
    <w:name w:val="FollowedHyperlink"/>
    <w:basedOn w:val="a0"/>
    <w:uiPriority w:val="99"/>
    <w:semiHidden/>
    <w:unhideWhenUsed/>
    <w:rsid w:val="00B332EA"/>
    <w:rPr>
      <w:color w:val="954F72" w:themeColor="followedHyperlink"/>
      <w:u w:val="single"/>
    </w:rPr>
  </w:style>
  <w:style w:type="paragraph" w:customStyle="1" w:styleId="TableParagraph">
    <w:name w:val="Table Paragraph"/>
    <w:basedOn w:val="a"/>
    <w:uiPriority w:val="1"/>
    <w:qFormat/>
    <w:rsid w:val="00B332EA"/>
    <w:pPr>
      <w:widowControl w:val="0"/>
      <w:autoSpaceDE w:val="0"/>
      <w:autoSpaceDN w:val="0"/>
      <w:spacing w:after="0" w:line="240" w:lineRule="auto"/>
      <w:ind w:left="169"/>
      <w:jc w:val="both"/>
    </w:pPr>
    <w:rPr>
      <w:rFonts w:ascii="Times New Roman" w:eastAsia="Times New Roman" w:hAnsi="Times New Roman" w:cs="Times New Roman"/>
    </w:rPr>
  </w:style>
  <w:style w:type="character" w:customStyle="1" w:styleId="20">
    <w:name w:val="Заголовок 2 Знак"/>
    <w:basedOn w:val="a0"/>
    <w:link w:val="2"/>
    <w:uiPriority w:val="9"/>
    <w:rsid w:val="00B332EA"/>
    <w:rPr>
      <w:rFonts w:asciiTheme="majorHAnsi" w:eastAsiaTheme="majorEastAsia" w:hAnsiTheme="majorHAnsi" w:cstheme="majorBidi"/>
      <w:color w:val="2E74B5" w:themeColor="accent1" w:themeShade="BF"/>
      <w:sz w:val="26"/>
      <w:szCs w:val="26"/>
      <w:lang w:eastAsia="ru-RU"/>
    </w:rPr>
  </w:style>
  <w:style w:type="paragraph" w:customStyle="1" w:styleId="af0">
    <w:name w:val="Нормальный (таблица)"/>
    <w:basedOn w:val="a"/>
    <w:next w:val="a"/>
    <w:uiPriority w:val="99"/>
    <w:rsid w:val="00205CCE"/>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31">
    <w:name w:val="Заголовок 31"/>
    <w:basedOn w:val="a"/>
    <w:qFormat/>
    <w:rsid w:val="00494C0D"/>
    <w:pPr>
      <w:widowControl w:val="0"/>
      <w:autoSpaceDE w:val="0"/>
      <w:autoSpaceDN w:val="0"/>
      <w:spacing w:after="0" w:line="240" w:lineRule="auto"/>
      <w:ind w:left="158"/>
      <w:outlineLvl w:val="3"/>
    </w:pPr>
    <w:rPr>
      <w:rFonts w:ascii="Trebuchet MS" w:eastAsia="Trebuchet MS" w:hAnsi="Trebuchet MS" w:cs="Trebuchet MS"/>
    </w:rPr>
  </w:style>
  <w:style w:type="paragraph" w:customStyle="1" w:styleId="Textbody">
    <w:name w:val="Text body"/>
    <w:basedOn w:val="a"/>
    <w:rsid w:val="006D6B91"/>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customStyle="1" w:styleId="110">
    <w:name w:val="Сетка таблицы11"/>
    <w:basedOn w:val="a1"/>
    <w:next w:val="a4"/>
    <w:uiPriority w:val="59"/>
    <w:rsid w:val="0082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59"/>
    <w:rsid w:val="00F0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basedOn w:val="a0"/>
    <w:link w:val="32"/>
    <w:rsid w:val="00773210"/>
    <w:rPr>
      <w:rFonts w:ascii="Times New Roman" w:eastAsia="Times New Roman" w:hAnsi="Times New Roman" w:cs="Times New Roman"/>
      <w:sz w:val="23"/>
      <w:szCs w:val="23"/>
      <w:shd w:val="clear" w:color="auto" w:fill="FFFFFF"/>
    </w:rPr>
  </w:style>
  <w:style w:type="character" w:customStyle="1" w:styleId="13">
    <w:name w:val="Основной текст1"/>
    <w:basedOn w:val="af1"/>
    <w:rsid w:val="00773210"/>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af2">
    <w:name w:val="Основной текст + Курсив"/>
    <w:basedOn w:val="af1"/>
    <w:rsid w:val="00773210"/>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Основной текст2"/>
    <w:basedOn w:val="af1"/>
    <w:rsid w:val="0077321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3">
    <w:name w:val="Основной текст (3)_"/>
    <w:basedOn w:val="a0"/>
    <w:link w:val="34"/>
    <w:rsid w:val="00773210"/>
    <w:rPr>
      <w:rFonts w:ascii="Times New Roman" w:eastAsia="Times New Roman" w:hAnsi="Times New Roman" w:cs="Times New Roman"/>
      <w:i/>
      <w:iCs/>
      <w:sz w:val="23"/>
      <w:szCs w:val="23"/>
      <w:shd w:val="clear" w:color="auto" w:fill="FFFFFF"/>
    </w:rPr>
  </w:style>
  <w:style w:type="paragraph" w:customStyle="1" w:styleId="32">
    <w:name w:val="Основной текст3"/>
    <w:basedOn w:val="a"/>
    <w:link w:val="af1"/>
    <w:rsid w:val="00773210"/>
    <w:pPr>
      <w:widowControl w:val="0"/>
      <w:shd w:val="clear" w:color="auto" w:fill="FFFFFF"/>
      <w:spacing w:after="0" w:line="634" w:lineRule="exact"/>
      <w:ind w:hanging="380"/>
    </w:pPr>
    <w:rPr>
      <w:rFonts w:ascii="Times New Roman" w:eastAsia="Times New Roman" w:hAnsi="Times New Roman" w:cs="Times New Roman"/>
      <w:sz w:val="23"/>
      <w:szCs w:val="23"/>
    </w:rPr>
  </w:style>
  <w:style w:type="paragraph" w:customStyle="1" w:styleId="34">
    <w:name w:val="Основной текст (3)"/>
    <w:basedOn w:val="a"/>
    <w:link w:val="33"/>
    <w:rsid w:val="00773210"/>
    <w:pPr>
      <w:widowControl w:val="0"/>
      <w:shd w:val="clear" w:color="auto" w:fill="FFFFFF"/>
      <w:spacing w:before="120" w:after="120" w:line="0" w:lineRule="atLeast"/>
      <w:ind w:hanging="300"/>
      <w:jc w:val="both"/>
    </w:pPr>
    <w:rPr>
      <w:rFonts w:ascii="Times New Roman" w:eastAsia="Times New Roman" w:hAnsi="Times New Roman" w:cs="Times New Roman"/>
      <w:i/>
      <w:iCs/>
      <w:sz w:val="23"/>
      <w:szCs w:val="23"/>
    </w:rPr>
  </w:style>
  <w:style w:type="paragraph" w:customStyle="1" w:styleId="c0">
    <w:name w:val="c0"/>
    <w:basedOn w:val="a"/>
    <w:rsid w:val="00CA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A4A06"/>
  </w:style>
  <w:style w:type="character" w:customStyle="1" w:styleId="c1">
    <w:name w:val="c1"/>
    <w:basedOn w:val="a0"/>
    <w:rsid w:val="00CA4A06"/>
  </w:style>
  <w:style w:type="paragraph" w:styleId="af3">
    <w:name w:val="footer"/>
    <w:basedOn w:val="a"/>
    <w:link w:val="af4"/>
    <w:uiPriority w:val="99"/>
    <w:unhideWhenUsed/>
    <w:rsid w:val="00550ED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50ED3"/>
  </w:style>
  <w:style w:type="paragraph" w:customStyle="1" w:styleId="Standard">
    <w:name w:val="Standard"/>
    <w:rsid w:val="00550ED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35">
    <w:name w:val="Сетка таблицы3"/>
    <w:basedOn w:val="a1"/>
    <w:next w:val="a4"/>
    <w:rsid w:val="000833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60646E"/>
  </w:style>
  <w:style w:type="paragraph" w:customStyle="1" w:styleId="c3">
    <w:name w:val="c3"/>
    <w:basedOn w:val="a"/>
    <w:rsid w:val="00E75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478">
      <w:bodyDiv w:val="1"/>
      <w:marLeft w:val="0"/>
      <w:marRight w:val="0"/>
      <w:marTop w:val="0"/>
      <w:marBottom w:val="0"/>
      <w:divBdr>
        <w:top w:val="none" w:sz="0" w:space="0" w:color="auto"/>
        <w:left w:val="none" w:sz="0" w:space="0" w:color="auto"/>
        <w:bottom w:val="none" w:sz="0" w:space="0" w:color="auto"/>
        <w:right w:val="none" w:sz="0" w:space="0" w:color="auto"/>
      </w:divBdr>
    </w:div>
    <w:div w:id="78061668">
      <w:bodyDiv w:val="1"/>
      <w:marLeft w:val="0"/>
      <w:marRight w:val="0"/>
      <w:marTop w:val="0"/>
      <w:marBottom w:val="0"/>
      <w:divBdr>
        <w:top w:val="none" w:sz="0" w:space="0" w:color="auto"/>
        <w:left w:val="none" w:sz="0" w:space="0" w:color="auto"/>
        <w:bottom w:val="none" w:sz="0" w:space="0" w:color="auto"/>
        <w:right w:val="none" w:sz="0" w:space="0" w:color="auto"/>
      </w:divBdr>
    </w:div>
    <w:div w:id="162816352">
      <w:bodyDiv w:val="1"/>
      <w:marLeft w:val="0"/>
      <w:marRight w:val="0"/>
      <w:marTop w:val="0"/>
      <w:marBottom w:val="0"/>
      <w:divBdr>
        <w:top w:val="none" w:sz="0" w:space="0" w:color="auto"/>
        <w:left w:val="none" w:sz="0" w:space="0" w:color="auto"/>
        <w:bottom w:val="none" w:sz="0" w:space="0" w:color="auto"/>
        <w:right w:val="none" w:sz="0" w:space="0" w:color="auto"/>
      </w:divBdr>
    </w:div>
    <w:div w:id="198591695">
      <w:bodyDiv w:val="1"/>
      <w:marLeft w:val="0"/>
      <w:marRight w:val="0"/>
      <w:marTop w:val="0"/>
      <w:marBottom w:val="0"/>
      <w:divBdr>
        <w:top w:val="none" w:sz="0" w:space="0" w:color="auto"/>
        <w:left w:val="none" w:sz="0" w:space="0" w:color="auto"/>
        <w:bottom w:val="none" w:sz="0" w:space="0" w:color="auto"/>
        <w:right w:val="none" w:sz="0" w:space="0" w:color="auto"/>
      </w:divBdr>
    </w:div>
    <w:div w:id="246115310">
      <w:bodyDiv w:val="1"/>
      <w:marLeft w:val="0"/>
      <w:marRight w:val="0"/>
      <w:marTop w:val="0"/>
      <w:marBottom w:val="0"/>
      <w:divBdr>
        <w:top w:val="none" w:sz="0" w:space="0" w:color="auto"/>
        <w:left w:val="none" w:sz="0" w:space="0" w:color="auto"/>
        <w:bottom w:val="none" w:sz="0" w:space="0" w:color="auto"/>
        <w:right w:val="none" w:sz="0" w:space="0" w:color="auto"/>
      </w:divBdr>
    </w:div>
    <w:div w:id="252931932">
      <w:bodyDiv w:val="1"/>
      <w:marLeft w:val="0"/>
      <w:marRight w:val="0"/>
      <w:marTop w:val="0"/>
      <w:marBottom w:val="0"/>
      <w:divBdr>
        <w:top w:val="none" w:sz="0" w:space="0" w:color="auto"/>
        <w:left w:val="none" w:sz="0" w:space="0" w:color="auto"/>
        <w:bottom w:val="none" w:sz="0" w:space="0" w:color="auto"/>
        <w:right w:val="none" w:sz="0" w:space="0" w:color="auto"/>
      </w:divBdr>
    </w:div>
    <w:div w:id="352807254">
      <w:bodyDiv w:val="1"/>
      <w:marLeft w:val="0"/>
      <w:marRight w:val="0"/>
      <w:marTop w:val="0"/>
      <w:marBottom w:val="0"/>
      <w:divBdr>
        <w:top w:val="none" w:sz="0" w:space="0" w:color="auto"/>
        <w:left w:val="none" w:sz="0" w:space="0" w:color="auto"/>
        <w:bottom w:val="none" w:sz="0" w:space="0" w:color="auto"/>
        <w:right w:val="none" w:sz="0" w:space="0" w:color="auto"/>
      </w:divBdr>
    </w:div>
    <w:div w:id="366949071">
      <w:bodyDiv w:val="1"/>
      <w:marLeft w:val="0"/>
      <w:marRight w:val="0"/>
      <w:marTop w:val="0"/>
      <w:marBottom w:val="0"/>
      <w:divBdr>
        <w:top w:val="none" w:sz="0" w:space="0" w:color="auto"/>
        <w:left w:val="none" w:sz="0" w:space="0" w:color="auto"/>
        <w:bottom w:val="none" w:sz="0" w:space="0" w:color="auto"/>
        <w:right w:val="none" w:sz="0" w:space="0" w:color="auto"/>
      </w:divBdr>
    </w:div>
    <w:div w:id="402873726">
      <w:bodyDiv w:val="1"/>
      <w:marLeft w:val="0"/>
      <w:marRight w:val="0"/>
      <w:marTop w:val="0"/>
      <w:marBottom w:val="0"/>
      <w:divBdr>
        <w:top w:val="none" w:sz="0" w:space="0" w:color="auto"/>
        <w:left w:val="none" w:sz="0" w:space="0" w:color="auto"/>
        <w:bottom w:val="none" w:sz="0" w:space="0" w:color="auto"/>
        <w:right w:val="none" w:sz="0" w:space="0" w:color="auto"/>
      </w:divBdr>
    </w:div>
    <w:div w:id="447896789">
      <w:bodyDiv w:val="1"/>
      <w:marLeft w:val="0"/>
      <w:marRight w:val="0"/>
      <w:marTop w:val="0"/>
      <w:marBottom w:val="0"/>
      <w:divBdr>
        <w:top w:val="none" w:sz="0" w:space="0" w:color="auto"/>
        <w:left w:val="none" w:sz="0" w:space="0" w:color="auto"/>
        <w:bottom w:val="none" w:sz="0" w:space="0" w:color="auto"/>
        <w:right w:val="none" w:sz="0" w:space="0" w:color="auto"/>
      </w:divBdr>
    </w:div>
    <w:div w:id="462163253">
      <w:bodyDiv w:val="1"/>
      <w:marLeft w:val="0"/>
      <w:marRight w:val="0"/>
      <w:marTop w:val="0"/>
      <w:marBottom w:val="0"/>
      <w:divBdr>
        <w:top w:val="none" w:sz="0" w:space="0" w:color="auto"/>
        <w:left w:val="none" w:sz="0" w:space="0" w:color="auto"/>
        <w:bottom w:val="none" w:sz="0" w:space="0" w:color="auto"/>
        <w:right w:val="none" w:sz="0" w:space="0" w:color="auto"/>
      </w:divBdr>
    </w:div>
    <w:div w:id="597106986">
      <w:bodyDiv w:val="1"/>
      <w:marLeft w:val="0"/>
      <w:marRight w:val="0"/>
      <w:marTop w:val="0"/>
      <w:marBottom w:val="0"/>
      <w:divBdr>
        <w:top w:val="none" w:sz="0" w:space="0" w:color="auto"/>
        <w:left w:val="none" w:sz="0" w:space="0" w:color="auto"/>
        <w:bottom w:val="none" w:sz="0" w:space="0" w:color="auto"/>
        <w:right w:val="none" w:sz="0" w:space="0" w:color="auto"/>
      </w:divBdr>
    </w:div>
    <w:div w:id="656618264">
      <w:bodyDiv w:val="1"/>
      <w:marLeft w:val="0"/>
      <w:marRight w:val="0"/>
      <w:marTop w:val="0"/>
      <w:marBottom w:val="0"/>
      <w:divBdr>
        <w:top w:val="none" w:sz="0" w:space="0" w:color="auto"/>
        <w:left w:val="none" w:sz="0" w:space="0" w:color="auto"/>
        <w:bottom w:val="none" w:sz="0" w:space="0" w:color="auto"/>
        <w:right w:val="none" w:sz="0" w:space="0" w:color="auto"/>
      </w:divBdr>
    </w:div>
    <w:div w:id="659508166">
      <w:bodyDiv w:val="1"/>
      <w:marLeft w:val="0"/>
      <w:marRight w:val="0"/>
      <w:marTop w:val="0"/>
      <w:marBottom w:val="0"/>
      <w:divBdr>
        <w:top w:val="none" w:sz="0" w:space="0" w:color="auto"/>
        <w:left w:val="none" w:sz="0" w:space="0" w:color="auto"/>
        <w:bottom w:val="none" w:sz="0" w:space="0" w:color="auto"/>
        <w:right w:val="none" w:sz="0" w:space="0" w:color="auto"/>
      </w:divBdr>
    </w:div>
    <w:div w:id="669527328">
      <w:bodyDiv w:val="1"/>
      <w:marLeft w:val="0"/>
      <w:marRight w:val="0"/>
      <w:marTop w:val="0"/>
      <w:marBottom w:val="0"/>
      <w:divBdr>
        <w:top w:val="none" w:sz="0" w:space="0" w:color="auto"/>
        <w:left w:val="none" w:sz="0" w:space="0" w:color="auto"/>
        <w:bottom w:val="none" w:sz="0" w:space="0" w:color="auto"/>
        <w:right w:val="none" w:sz="0" w:space="0" w:color="auto"/>
      </w:divBdr>
      <w:divsChild>
        <w:div w:id="87435619">
          <w:marLeft w:val="0"/>
          <w:marRight w:val="0"/>
          <w:marTop w:val="0"/>
          <w:marBottom w:val="0"/>
          <w:divBdr>
            <w:top w:val="none" w:sz="0" w:space="0" w:color="auto"/>
            <w:left w:val="none" w:sz="0" w:space="0" w:color="auto"/>
            <w:bottom w:val="none" w:sz="0" w:space="0" w:color="auto"/>
            <w:right w:val="none" w:sz="0" w:space="0" w:color="auto"/>
          </w:divBdr>
          <w:divsChild>
            <w:div w:id="1886746977">
              <w:marLeft w:val="0"/>
              <w:marRight w:val="0"/>
              <w:marTop w:val="0"/>
              <w:marBottom w:val="0"/>
              <w:divBdr>
                <w:top w:val="none" w:sz="0" w:space="0" w:color="auto"/>
                <w:left w:val="none" w:sz="0" w:space="0" w:color="auto"/>
                <w:bottom w:val="none" w:sz="0" w:space="0" w:color="auto"/>
                <w:right w:val="none" w:sz="0" w:space="0" w:color="auto"/>
              </w:divBdr>
            </w:div>
            <w:div w:id="586379819">
              <w:marLeft w:val="0"/>
              <w:marRight w:val="0"/>
              <w:marTop w:val="0"/>
              <w:marBottom w:val="0"/>
              <w:divBdr>
                <w:top w:val="none" w:sz="0" w:space="0" w:color="auto"/>
                <w:left w:val="none" w:sz="0" w:space="0" w:color="auto"/>
                <w:bottom w:val="none" w:sz="0" w:space="0" w:color="auto"/>
                <w:right w:val="none" w:sz="0" w:space="0" w:color="auto"/>
              </w:divBdr>
            </w:div>
          </w:divsChild>
        </w:div>
        <w:div w:id="1016419133">
          <w:marLeft w:val="0"/>
          <w:marRight w:val="0"/>
          <w:marTop w:val="0"/>
          <w:marBottom w:val="0"/>
          <w:divBdr>
            <w:top w:val="none" w:sz="0" w:space="0" w:color="auto"/>
            <w:left w:val="none" w:sz="0" w:space="0" w:color="auto"/>
            <w:bottom w:val="none" w:sz="0" w:space="0" w:color="auto"/>
            <w:right w:val="none" w:sz="0" w:space="0" w:color="auto"/>
          </w:divBdr>
          <w:divsChild>
            <w:div w:id="1370229712">
              <w:marLeft w:val="0"/>
              <w:marRight w:val="0"/>
              <w:marTop w:val="0"/>
              <w:marBottom w:val="0"/>
              <w:divBdr>
                <w:top w:val="none" w:sz="0" w:space="0" w:color="auto"/>
                <w:left w:val="none" w:sz="0" w:space="0" w:color="auto"/>
                <w:bottom w:val="none" w:sz="0" w:space="0" w:color="auto"/>
                <w:right w:val="none" w:sz="0" w:space="0" w:color="auto"/>
              </w:divBdr>
            </w:div>
            <w:div w:id="1031301009">
              <w:marLeft w:val="0"/>
              <w:marRight w:val="0"/>
              <w:marTop w:val="0"/>
              <w:marBottom w:val="0"/>
              <w:divBdr>
                <w:top w:val="none" w:sz="0" w:space="0" w:color="auto"/>
                <w:left w:val="none" w:sz="0" w:space="0" w:color="auto"/>
                <w:bottom w:val="none" w:sz="0" w:space="0" w:color="auto"/>
                <w:right w:val="none" w:sz="0" w:space="0" w:color="auto"/>
              </w:divBdr>
            </w:div>
          </w:divsChild>
        </w:div>
        <w:div w:id="1254776126">
          <w:marLeft w:val="0"/>
          <w:marRight w:val="0"/>
          <w:marTop w:val="0"/>
          <w:marBottom w:val="0"/>
          <w:divBdr>
            <w:top w:val="none" w:sz="0" w:space="0" w:color="auto"/>
            <w:left w:val="none" w:sz="0" w:space="0" w:color="auto"/>
            <w:bottom w:val="none" w:sz="0" w:space="0" w:color="auto"/>
            <w:right w:val="none" w:sz="0" w:space="0" w:color="auto"/>
          </w:divBdr>
          <w:divsChild>
            <w:div w:id="1673876414">
              <w:marLeft w:val="0"/>
              <w:marRight w:val="0"/>
              <w:marTop w:val="0"/>
              <w:marBottom w:val="0"/>
              <w:divBdr>
                <w:top w:val="none" w:sz="0" w:space="0" w:color="auto"/>
                <w:left w:val="none" w:sz="0" w:space="0" w:color="auto"/>
                <w:bottom w:val="none" w:sz="0" w:space="0" w:color="auto"/>
                <w:right w:val="none" w:sz="0" w:space="0" w:color="auto"/>
              </w:divBdr>
            </w:div>
            <w:div w:id="13320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80949">
      <w:bodyDiv w:val="1"/>
      <w:marLeft w:val="0"/>
      <w:marRight w:val="0"/>
      <w:marTop w:val="0"/>
      <w:marBottom w:val="0"/>
      <w:divBdr>
        <w:top w:val="none" w:sz="0" w:space="0" w:color="auto"/>
        <w:left w:val="none" w:sz="0" w:space="0" w:color="auto"/>
        <w:bottom w:val="none" w:sz="0" w:space="0" w:color="auto"/>
        <w:right w:val="none" w:sz="0" w:space="0" w:color="auto"/>
      </w:divBdr>
    </w:div>
    <w:div w:id="696346552">
      <w:bodyDiv w:val="1"/>
      <w:marLeft w:val="0"/>
      <w:marRight w:val="0"/>
      <w:marTop w:val="0"/>
      <w:marBottom w:val="0"/>
      <w:divBdr>
        <w:top w:val="none" w:sz="0" w:space="0" w:color="auto"/>
        <w:left w:val="none" w:sz="0" w:space="0" w:color="auto"/>
        <w:bottom w:val="none" w:sz="0" w:space="0" w:color="auto"/>
        <w:right w:val="none" w:sz="0" w:space="0" w:color="auto"/>
      </w:divBdr>
    </w:div>
    <w:div w:id="711416172">
      <w:bodyDiv w:val="1"/>
      <w:marLeft w:val="0"/>
      <w:marRight w:val="0"/>
      <w:marTop w:val="0"/>
      <w:marBottom w:val="0"/>
      <w:divBdr>
        <w:top w:val="none" w:sz="0" w:space="0" w:color="auto"/>
        <w:left w:val="none" w:sz="0" w:space="0" w:color="auto"/>
        <w:bottom w:val="none" w:sz="0" w:space="0" w:color="auto"/>
        <w:right w:val="none" w:sz="0" w:space="0" w:color="auto"/>
      </w:divBdr>
    </w:div>
    <w:div w:id="750931568">
      <w:bodyDiv w:val="1"/>
      <w:marLeft w:val="0"/>
      <w:marRight w:val="0"/>
      <w:marTop w:val="0"/>
      <w:marBottom w:val="0"/>
      <w:divBdr>
        <w:top w:val="none" w:sz="0" w:space="0" w:color="auto"/>
        <w:left w:val="none" w:sz="0" w:space="0" w:color="auto"/>
        <w:bottom w:val="none" w:sz="0" w:space="0" w:color="auto"/>
        <w:right w:val="none" w:sz="0" w:space="0" w:color="auto"/>
      </w:divBdr>
    </w:div>
    <w:div w:id="755513690">
      <w:bodyDiv w:val="1"/>
      <w:marLeft w:val="0"/>
      <w:marRight w:val="0"/>
      <w:marTop w:val="0"/>
      <w:marBottom w:val="0"/>
      <w:divBdr>
        <w:top w:val="none" w:sz="0" w:space="0" w:color="auto"/>
        <w:left w:val="none" w:sz="0" w:space="0" w:color="auto"/>
        <w:bottom w:val="none" w:sz="0" w:space="0" w:color="auto"/>
        <w:right w:val="none" w:sz="0" w:space="0" w:color="auto"/>
      </w:divBdr>
    </w:div>
    <w:div w:id="757216209">
      <w:bodyDiv w:val="1"/>
      <w:marLeft w:val="0"/>
      <w:marRight w:val="0"/>
      <w:marTop w:val="0"/>
      <w:marBottom w:val="0"/>
      <w:divBdr>
        <w:top w:val="none" w:sz="0" w:space="0" w:color="auto"/>
        <w:left w:val="none" w:sz="0" w:space="0" w:color="auto"/>
        <w:bottom w:val="none" w:sz="0" w:space="0" w:color="auto"/>
        <w:right w:val="none" w:sz="0" w:space="0" w:color="auto"/>
      </w:divBdr>
    </w:div>
    <w:div w:id="776103428">
      <w:bodyDiv w:val="1"/>
      <w:marLeft w:val="0"/>
      <w:marRight w:val="0"/>
      <w:marTop w:val="0"/>
      <w:marBottom w:val="0"/>
      <w:divBdr>
        <w:top w:val="none" w:sz="0" w:space="0" w:color="auto"/>
        <w:left w:val="none" w:sz="0" w:space="0" w:color="auto"/>
        <w:bottom w:val="none" w:sz="0" w:space="0" w:color="auto"/>
        <w:right w:val="none" w:sz="0" w:space="0" w:color="auto"/>
      </w:divBdr>
    </w:div>
    <w:div w:id="900335394">
      <w:bodyDiv w:val="1"/>
      <w:marLeft w:val="0"/>
      <w:marRight w:val="0"/>
      <w:marTop w:val="0"/>
      <w:marBottom w:val="0"/>
      <w:divBdr>
        <w:top w:val="none" w:sz="0" w:space="0" w:color="auto"/>
        <w:left w:val="none" w:sz="0" w:space="0" w:color="auto"/>
        <w:bottom w:val="none" w:sz="0" w:space="0" w:color="auto"/>
        <w:right w:val="none" w:sz="0" w:space="0" w:color="auto"/>
      </w:divBdr>
    </w:div>
    <w:div w:id="988049125">
      <w:bodyDiv w:val="1"/>
      <w:marLeft w:val="0"/>
      <w:marRight w:val="0"/>
      <w:marTop w:val="0"/>
      <w:marBottom w:val="0"/>
      <w:divBdr>
        <w:top w:val="none" w:sz="0" w:space="0" w:color="auto"/>
        <w:left w:val="none" w:sz="0" w:space="0" w:color="auto"/>
        <w:bottom w:val="none" w:sz="0" w:space="0" w:color="auto"/>
        <w:right w:val="none" w:sz="0" w:space="0" w:color="auto"/>
      </w:divBdr>
    </w:div>
    <w:div w:id="992374749">
      <w:bodyDiv w:val="1"/>
      <w:marLeft w:val="0"/>
      <w:marRight w:val="0"/>
      <w:marTop w:val="0"/>
      <w:marBottom w:val="0"/>
      <w:divBdr>
        <w:top w:val="none" w:sz="0" w:space="0" w:color="auto"/>
        <w:left w:val="none" w:sz="0" w:space="0" w:color="auto"/>
        <w:bottom w:val="none" w:sz="0" w:space="0" w:color="auto"/>
        <w:right w:val="none" w:sz="0" w:space="0" w:color="auto"/>
      </w:divBdr>
    </w:div>
    <w:div w:id="1052458014">
      <w:bodyDiv w:val="1"/>
      <w:marLeft w:val="0"/>
      <w:marRight w:val="0"/>
      <w:marTop w:val="0"/>
      <w:marBottom w:val="0"/>
      <w:divBdr>
        <w:top w:val="none" w:sz="0" w:space="0" w:color="auto"/>
        <w:left w:val="none" w:sz="0" w:space="0" w:color="auto"/>
        <w:bottom w:val="none" w:sz="0" w:space="0" w:color="auto"/>
        <w:right w:val="none" w:sz="0" w:space="0" w:color="auto"/>
      </w:divBdr>
    </w:div>
    <w:div w:id="1107577228">
      <w:bodyDiv w:val="1"/>
      <w:marLeft w:val="0"/>
      <w:marRight w:val="0"/>
      <w:marTop w:val="0"/>
      <w:marBottom w:val="0"/>
      <w:divBdr>
        <w:top w:val="none" w:sz="0" w:space="0" w:color="auto"/>
        <w:left w:val="none" w:sz="0" w:space="0" w:color="auto"/>
        <w:bottom w:val="none" w:sz="0" w:space="0" w:color="auto"/>
        <w:right w:val="none" w:sz="0" w:space="0" w:color="auto"/>
      </w:divBdr>
    </w:div>
    <w:div w:id="1208686714">
      <w:bodyDiv w:val="1"/>
      <w:marLeft w:val="0"/>
      <w:marRight w:val="0"/>
      <w:marTop w:val="0"/>
      <w:marBottom w:val="0"/>
      <w:divBdr>
        <w:top w:val="none" w:sz="0" w:space="0" w:color="auto"/>
        <w:left w:val="none" w:sz="0" w:space="0" w:color="auto"/>
        <w:bottom w:val="none" w:sz="0" w:space="0" w:color="auto"/>
        <w:right w:val="none" w:sz="0" w:space="0" w:color="auto"/>
      </w:divBdr>
      <w:divsChild>
        <w:div w:id="2051760292">
          <w:marLeft w:val="0"/>
          <w:marRight w:val="0"/>
          <w:marTop w:val="0"/>
          <w:marBottom w:val="0"/>
          <w:divBdr>
            <w:top w:val="none" w:sz="0" w:space="0" w:color="auto"/>
            <w:left w:val="none" w:sz="0" w:space="0" w:color="auto"/>
            <w:bottom w:val="none" w:sz="0" w:space="0" w:color="auto"/>
            <w:right w:val="none" w:sz="0" w:space="0" w:color="auto"/>
          </w:divBdr>
        </w:div>
        <w:div w:id="2132240280">
          <w:marLeft w:val="0"/>
          <w:marRight w:val="0"/>
          <w:marTop w:val="0"/>
          <w:marBottom w:val="0"/>
          <w:divBdr>
            <w:top w:val="none" w:sz="0" w:space="0" w:color="auto"/>
            <w:left w:val="none" w:sz="0" w:space="0" w:color="auto"/>
            <w:bottom w:val="none" w:sz="0" w:space="0" w:color="auto"/>
            <w:right w:val="none" w:sz="0" w:space="0" w:color="auto"/>
          </w:divBdr>
          <w:divsChild>
            <w:div w:id="8523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3034">
      <w:bodyDiv w:val="1"/>
      <w:marLeft w:val="0"/>
      <w:marRight w:val="0"/>
      <w:marTop w:val="0"/>
      <w:marBottom w:val="0"/>
      <w:divBdr>
        <w:top w:val="none" w:sz="0" w:space="0" w:color="auto"/>
        <w:left w:val="none" w:sz="0" w:space="0" w:color="auto"/>
        <w:bottom w:val="none" w:sz="0" w:space="0" w:color="auto"/>
        <w:right w:val="none" w:sz="0" w:space="0" w:color="auto"/>
      </w:divBdr>
    </w:div>
    <w:div w:id="1249464536">
      <w:bodyDiv w:val="1"/>
      <w:marLeft w:val="0"/>
      <w:marRight w:val="0"/>
      <w:marTop w:val="0"/>
      <w:marBottom w:val="0"/>
      <w:divBdr>
        <w:top w:val="none" w:sz="0" w:space="0" w:color="auto"/>
        <w:left w:val="none" w:sz="0" w:space="0" w:color="auto"/>
        <w:bottom w:val="none" w:sz="0" w:space="0" w:color="auto"/>
        <w:right w:val="none" w:sz="0" w:space="0" w:color="auto"/>
      </w:divBdr>
    </w:div>
    <w:div w:id="1292714606">
      <w:bodyDiv w:val="1"/>
      <w:marLeft w:val="0"/>
      <w:marRight w:val="0"/>
      <w:marTop w:val="0"/>
      <w:marBottom w:val="0"/>
      <w:divBdr>
        <w:top w:val="none" w:sz="0" w:space="0" w:color="auto"/>
        <w:left w:val="none" w:sz="0" w:space="0" w:color="auto"/>
        <w:bottom w:val="none" w:sz="0" w:space="0" w:color="auto"/>
        <w:right w:val="none" w:sz="0" w:space="0" w:color="auto"/>
      </w:divBdr>
    </w:div>
    <w:div w:id="1302927064">
      <w:bodyDiv w:val="1"/>
      <w:marLeft w:val="0"/>
      <w:marRight w:val="0"/>
      <w:marTop w:val="0"/>
      <w:marBottom w:val="0"/>
      <w:divBdr>
        <w:top w:val="none" w:sz="0" w:space="0" w:color="auto"/>
        <w:left w:val="none" w:sz="0" w:space="0" w:color="auto"/>
        <w:bottom w:val="none" w:sz="0" w:space="0" w:color="auto"/>
        <w:right w:val="none" w:sz="0" w:space="0" w:color="auto"/>
      </w:divBdr>
    </w:div>
    <w:div w:id="1336961938">
      <w:bodyDiv w:val="1"/>
      <w:marLeft w:val="0"/>
      <w:marRight w:val="0"/>
      <w:marTop w:val="0"/>
      <w:marBottom w:val="0"/>
      <w:divBdr>
        <w:top w:val="none" w:sz="0" w:space="0" w:color="auto"/>
        <w:left w:val="none" w:sz="0" w:space="0" w:color="auto"/>
        <w:bottom w:val="none" w:sz="0" w:space="0" w:color="auto"/>
        <w:right w:val="none" w:sz="0" w:space="0" w:color="auto"/>
      </w:divBdr>
    </w:div>
    <w:div w:id="1344556099">
      <w:bodyDiv w:val="1"/>
      <w:marLeft w:val="0"/>
      <w:marRight w:val="0"/>
      <w:marTop w:val="0"/>
      <w:marBottom w:val="0"/>
      <w:divBdr>
        <w:top w:val="none" w:sz="0" w:space="0" w:color="auto"/>
        <w:left w:val="none" w:sz="0" w:space="0" w:color="auto"/>
        <w:bottom w:val="none" w:sz="0" w:space="0" w:color="auto"/>
        <w:right w:val="none" w:sz="0" w:space="0" w:color="auto"/>
      </w:divBdr>
    </w:div>
    <w:div w:id="1353455749">
      <w:bodyDiv w:val="1"/>
      <w:marLeft w:val="0"/>
      <w:marRight w:val="0"/>
      <w:marTop w:val="0"/>
      <w:marBottom w:val="0"/>
      <w:divBdr>
        <w:top w:val="none" w:sz="0" w:space="0" w:color="auto"/>
        <w:left w:val="none" w:sz="0" w:space="0" w:color="auto"/>
        <w:bottom w:val="none" w:sz="0" w:space="0" w:color="auto"/>
        <w:right w:val="none" w:sz="0" w:space="0" w:color="auto"/>
      </w:divBdr>
    </w:div>
    <w:div w:id="1364819575">
      <w:bodyDiv w:val="1"/>
      <w:marLeft w:val="0"/>
      <w:marRight w:val="0"/>
      <w:marTop w:val="0"/>
      <w:marBottom w:val="0"/>
      <w:divBdr>
        <w:top w:val="none" w:sz="0" w:space="0" w:color="auto"/>
        <w:left w:val="none" w:sz="0" w:space="0" w:color="auto"/>
        <w:bottom w:val="none" w:sz="0" w:space="0" w:color="auto"/>
        <w:right w:val="none" w:sz="0" w:space="0" w:color="auto"/>
      </w:divBdr>
    </w:div>
    <w:div w:id="1407917726">
      <w:bodyDiv w:val="1"/>
      <w:marLeft w:val="0"/>
      <w:marRight w:val="0"/>
      <w:marTop w:val="0"/>
      <w:marBottom w:val="0"/>
      <w:divBdr>
        <w:top w:val="none" w:sz="0" w:space="0" w:color="auto"/>
        <w:left w:val="none" w:sz="0" w:space="0" w:color="auto"/>
        <w:bottom w:val="none" w:sz="0" w:space="0" w:color="auto"/>
        <w:right w:val="none" w:sz="0" w:space="0" w:color="auto"/>
      </w:divBdr>
    </w:div>
    <w:div w:id="1431196731">
      <w:bodyDiv w:val="1"/>
      <w:marLeft w:val="0"/>
      <w:marRight w:val="0"/>
      <w:marTop w:val="0"/>
      <w:marBottom w:val="0"/>
      <w:divBdr>
        <w:top w:val="none" w:sz="0" w:space="0" w:color="auto"/>
        <w:left w:val="none" w:sz="0" w:space="0" w:color="auto"/>
        <w:bottom w:val="none" w:sz="0" w:space="0" w:color="auto"/>
        <w:right w:val="none" w:sz="0" w:space="0" w:color="auto"/>
      </w:divBdr>
    </w:div>
    <w:div w:id="1441532407">
      <w:bodyDiv w:val="1"/>
      <w:marLeft w:val="0"/>
      <w:marRight w:val="0"/>
      <w:marTop w:val="0"/>
      <w:marBottom w:val="0"/>
      <w:divBdr>
        <w:top w:val="none" w:sz="0" w:space="0" w:color="auto"/>
        <w:left w:val="none" w:sz="0" w:space="0" w:color="auto"/>
        <w:bottom w:val="none" w:sz="0" w:space="0" w:color="auto"/>
        <w:right w:val="none" w:sz="0" w:space="0" w:color="auto"/>
      </w:divBdr>
    </w:div>
    <w:div w:id="1544554832">
      <w:bodyDiv w:val="1"/>
      <w:marLeft w:val="0"/>
      <w:marRight w:val="0"/>
      <w:marTop w:val="0"/>
      <w:marBottom w:val="0"/>
      <w:divBdr>
        <w:top w:val="none" w:sz="0" w:space="0" w:color="auto"/>
        <w:left w:val="none" w:sz="0" w:space="0" w:color="auto"/>
        <w:bottom w:val="none" w:sz="0" w:space="0" w:color="auto"/>
        <w:right w:val="none" w:sz="0" w:space="0" w:color="auto"/>
      </w:divBdr>
    </w:div>
    <w:div w:id="1556820683">
      <w:bodyDiv w:val="1"/>
      <w:marLeft w:val="0"/>
      <w:marRight w:val="0"/>
      <w:marTop w:val="0"/>
      <w:marBottom w:val="0"/>
      <w:divBdr>
        <w:top w:val="none" w:sz="0" w:space="0" w:color="auto"/>
        <w:left w:val="none" w:sz="0" w:space="0" w:color="auto"/>
        <w:bottom w:val="none" w:sz="0" w:space="0" w:color="auto"/>
        <w:right w:val="none" w:sz="0" w:space="0" w:color="auto"/>
      </w:divBdr>
    </w:div>
    <w:div w:id="1565530844">
      <w:bodyDiv w:val="1"/>
      <w:marLeft w:val="0"/>
      <w:marRight w:val="0"/>
      <w:marTop w:val="0"/>
      <w:marBottom w:val="0"/>
      <w:divBdr>
        <w:top w:val="none" w:sz="0" w:space="0" w:color="auto"/>
        <w:left w:val="none" w:sz="0" w:space="0" w:color="auto"/>
        <w:bottom w:val="none" w:sz="0" w:space="0" w:color="auto"/>
        <w:right w:val="none" w:sz="0" w:space="0" w:color="auto"/>
      </w:divBdr>
    </w:div>
    <w:div w:id="1643461383">
      <w:bodyDiv w:val="1"/>
      <w:marLeft w:val="0"/>
      <w:marRight w:val="0"/>
      <w:marTop w:val="0"/>
      <w:marBottom w:val="0"/>
      <w:divBdr>
        <w:top w:val="none" w:sz="0" w:space="0" w:color="auto"/>
        <w:left w:val="none" w:sz="0" w:space="0" w:color="auto"/>
        <w:bottom w:val="none" w:sz="0" w:space="0" w:color="auto"/>
        <w:right w:val="none" w:sz="0" w:space="0" w:color="auto"/>
      </w:divBdr>
    </w:div>
    <w:div w:id="1719428554">
      <w:bodyDiv w:val="1"/>
      <w:marLeft w:val="0"/>
      <w:marRight w:val="0"/>
      <w:marTop w:val="0"/>
      <w:marBottom w:val="0"/>
      <w:divBdr>
        <w:top w:val="none" w:sz="0" w:space="0" w:color="auto"/>
        <w:left w:val="none" w:sz="0" w:space="0" w:color="auto"/>
        <w:bottom w:val="none" w:sz="0" w:space="0" w:color="auto"/>
        <w:right w:val="none" w:sz="0" w:space="0" w:color="auto"/>
      </w:divBdr>
    </w:div>
    <w:div w:id="1958174435">
      <w:bodyDiv w:val="1"/>
      <w:marLeft w:val="0"/>
      <w:marRight w:val="0"/>
      <w:marTop w:val="0"/>
      <w:marBottom w:val="0"/>
      <w:divBdr>
        <w:top w:val="none" w:sz="0" w:space="0" w:color="auto"/>
        <w:left w:val="none" w:sz="0" w:space="0" w:color="auto"/>
        <w:bottom w:val="none" w:sz="0" w:space="0" w:color="auto"/>
        <w:right w:val="none" w:sz="0" w:space="0" w:color="auto"/>
      </w:divBdr>
    </w:div>
    <w:div w:id="19857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026089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130026089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93BA-9E30-48CB-A06B-DF36E648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1</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Home</cp:lastModifiedBy>
  <cp:revision>78</cp:revision>
  <cp:lastPrinted>2023-08-18T05:41:00Z</cp:lastPrinted>
  <dcterms:created xsi:type="dcterms:W3CDTF">2023-05-30T17:34:00Z</dcterms:created>
  <dcterms:modified xsi:type="dcterms:W3CDTF">2023-09-21T12:20:00Z</dcterms:modified>
</cp:coreProperties>
</file>